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17.xml" ContentType="application/vnd.openxmlformats-officedocument.drawingml.chart+xml"/>
  <Override PartName="/word/charts/chart1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hart60.xml" ContentType="application/vnd.openxmlformats-officedocument.drawingml.chart+xml"/>
  <Override PartName="/word/charts/chart70.xml" ContentType="application/vnd.openxmlformats-officedocument.drawingml.chart+xml"/>
  <Override PartName="/word/charts/chart100.xml" ContentType="application/vnd.openxmlformats-officedocument.drawingml.chart+xml"/>
  <Override PartName="/word/charts/chart110.xml" ContentType="application/vnd.openxmlformats-officedocument.drawingml.chart+xml"/>
  <Override PartName="/word/charts/chart120.xml" ContentType="application/vnd.openxmlformats-officedocument.drawingml.chart+xml"/>
  <Override PartName="/word/charts/chart130.xml" ContentType="application/vnd.openxmlformats-officedocument.drawingml.chart+xml"/>
  <Override PartName="/word/charts/chart140.xml" ContentType="application/vnd.openxmlformats-officedocument.drawingml.chart+xml"/>
  <Override PartName="/word/charts/chart150.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480" w:rsidRPr="00246C4E" w:rsidRDefault="007E55A2" w:rsidP="002B0480">
      <w:pPr>
        <w:rPr>
          <w:rFonts w:ascii="WinSoft Pro" w:hAnsi="WinSoft Pro" w:cs="WinSoft Pro"/>
          <w:b/>
          <w:bCs/>
          <w:color w:val="C00000"/>
          <w:sz w:val="44"/>
          <w:szCs w:val="44"/>
          <w:rtl/>
          <w:lang w:bidi="ar-AE"/>
        </w:rPr>
      </w:pPr>
      <w:r w:rsidRPr="00246C4E">
        <w:rPr>
          <w:rFonts w:ascii="Dubai" w:hAnsi="Dubai" w:cs="Dubai"/>
          <w:b/>
          <w:bCs/>
          <w:noProof/>
          <w:sz w:val="32"/>
          <w:szCs w:val="32"/>
        </w:rPr>
        <w:tab/>
      </w:r>
      <w:r w:rsidRPr="00246C4E">
        <w:rPr>
          <w:rFonts w:ascii="Dubai" w:hAnsi="Dubai" w:cs="Dubai"/>
          <w:b/>
          <w:bCs/>
          <w:noProof/>
          <w:sz w:val="32"/>
          <w:szCs w:val="32"/>
          <w:rtl/>
        </w:rPr>
        <w:t xml:space="preserve"> </w:t>
      </w:r>
      <w:r w:rsidR="00A95766" w:rsidRPr="00246C4E">
        <w:rPr>
          <w:rFonts w:ascii="Dubai" w:hAnsi="Dubai" w:cs="Dubai"/>
          <w:b/>
          <w:bCs/>
          <w:noProof/>
          <w:sz w:val="32"/>
          <w:szCs w:val="32"/>
          <w:rtl/>
        </w:rPr>
        <w:drawing>
          <wp:anchor distT="0" distB="0" distL="114300" distR="114300" simplePos="0" relativeHeight="251657215" behindDoc="1" locked="0" layoutInCell="1" allowOverlap="1" wp14:anchorId="5FEF2105" wp14:editId="73D2AB55">
            <wp:simplePos x="0" y="0"/>
            <wp:positionH relativeFrom="margin">
              <wp:posOffset>-1085653</wp:posOffset>
            </wp:positionH>
            <wp:positionV relativeFrom="paragraph">
              <wp:posOffset>-2035372</wp:posOffset>
            </wp:positionV>
            <wp:extent cx="8267426" cy="11685663"/>
            <wp:effectExtent l="0" t="0" r="635" b="952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 Portrait-01.jpg"/>
                    <pic:cNvPicPr/>
                  </pic:nvPicPr>
                  <pic:blipFill>
                    <a:blip r:embed="rId11">
                      <a:extLst>
                        <a:ext uri="{28A0092B-C50C-407E-A947-70E740481C1C}">
                          <a14:useLocalDpi xmlns:a14="http://schemas.microsoft.com/office/drawing/2010/main" val="0"/>
                        </a:ext>
                      </a:extLst>
                    </a:blip>
                    <a:stretch>
                      <a:fillRect/>
                    </a:stretch>
                  </pic:blipFill>
                  <pic:spPr>
                    <a:xfrm>
                      <a:off x="0" y="0"/>
                      <a:ext cx="8267426" cy="11685663"/>
                    </a:xfrm>
                    <a:prstGeom prst="rect">
                      <a:avLst/>
                    </a:prstGeom>
                  </pic:spPr>
                </pic:pic>
              </a:graphicData>
            </a:graphic>
            <wp14:sizeRelH relativeFrom="page">
              <wp14:pctWidth>0</wp14:pctWidth>
            </wp14:sizeRelH>
            <wp14:sizeRelV relativeFrom="page">
              <wp14:pctHeight>0</wp14:pctHeight>
            </wp14:sizeRelV>
          </wp:anchor>
        </w:drawing>
      </w:r>
      <w:r w:rsidR="00B11872" w:rsidRPr="00246C4E">
        <w:rPr>
          <w:rFonts w:ascii="Dubai" w:hAnsi="Dubai" w:cs="Dubai"/>
          <w:b/>
          <w:bCs/>
          <w:noProof/>
          <w:sz w:val="32"/>
          <w:szCs w:val="32"/>
        </w:rPr>
        <w:t xml:space="preserve">                                                                                       </w:t>
      </w: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WinSoft Pro" w:hAnsi="WinSoft Pro" w:cs="WinSoft Pro"/>
          <w:b/>
          <w:bCs/>
          <w:color w:val="C00000"/>
          <w:sz w:val="44"/>
          <w:szCs w:val="44"/>
          <w:rtl/>
          <w:lang w:bidi="ar-AE"/>
        </w:rPr>
      </w:pPr>
    </w:p>
    <w:p w:rsidR="002B0480" w:rsidRPr="00246C4E" w:rsidRDefault="002B0480" w:rsidP="002B0480">
      <w:pPr>
        <w:rPr>
          <w:rFonts w:ascii="Dubai" w:hAnsi="Dubai" w:cs="Dubai"/>
          <w:b/>
          <w:bCs/>
          <w:color w:val="C00000"/>
          <w:sz w:val="44"/>
          <w:szCs w:val="44"/>
          <w:rtl/>
          <w:lang w:bidi="ar-AE"/>
        </w:rPr>
      </w:pPr>
    </w:p>
    <w:p w:rsidR="00E06105" w:rsidRPr="00246C4E" w:rsidRDefault="00E06105" w:rsidP="00E06105">
      <w:pPr>
        <w:spacing w:before="120"/>
        <w:jc w:val="both"/>
        <w:textAlignment w:val="top"/>
        <w:rPr>
          <w:rFonts w:ascii="Dubai" w:hAnsi="Dubai" w:cs="Dubai"/>
          <w:b/>
          <w:bCs/>
          <w:color w:val="FF0000"/>
          <w:sz w:val="52"/>
          <w:szCs w:val="52"/>
          <w:lang w:bidi="ar-AE"/>
        </w:rPr>
      </w:pPr>
      <w:r w:rsidRPr="00246C4E">
        <w:rPr>
          <w:rFonts w:ascii="Dubai" w:hAnsi="Dubai" w:cs="Dubai"/>
          <w:b/>
          <w:bCs/>
          <w:color w:val="FF0000"/>
          <w:sz w:val="52"/>
          <w:szCs w:val="52"/>
          <w:lang w:bidi="ar-AE"/>
        </w:rPr>
        <w:t>Bulletin of  Labour Force Survey Results</w:t>
      </w:r>
    </w:p>
    <w:p w:rsidR="00E06105" w:rsidRPr="00B63AA3" w:rsidRDefault="00E06105" w:rsidP="00E06105">
      <w:pPr>
        <w:spacing w:before="120"/>
        <w:textAlignment w:val="top"/>
        <w:rPr>
          <w:rFonts w:ascii="Dubai" w:hAnsi="Dubai" w:cs="Dubai"/>
          <w:color w:val="FF0000"/>
          <w:sz w:val="44"/>
          <w:szCs w:val="44"/>
          <w:rtl/>
        </w:rPr>
      </w:pPr>
      <w:r w:rsidRPr="00B63AA3">
        <w:rPr>
          <w:rFonts w:ascii="Dubai" w:hAnsi="Dubai" w:cs="Dubai"/>
          <w:color w:val="FF0000"/>
          <w:sz w:val="44"/>
          <w:szCs w:val="44"/>
        </w:rPr>
        <w:t xml:space="preserve">Emirate of Dubai </w:t>
      </w:r>
    </w:p>
    <w:p w:rsidR="00E06105" w:rsidRPr="00246C4E" w:rsidRDefault="00E06105" w:rsidP="00E06105">
      <w:pPr>
        <w:bidi/>
        <w:jc w:val="right"/>
        <w:rPr>
          <w:rFonts w:ascii="Dubai" w:hAnsi="Dubai" w:cs="Dubai"/>
          <w:color w:val="0D0D0D" w:themeColor="text1" w:themeTint="F2"/>
          <w:sz w:val="44"/>
          <w:szCs w:val="44"/>
        </w:rPr>
      </w:pPr>
      <w:r w:rsidRPr="00246C4E">
        <w:rPr>
          <w:rFonts w:ascii="Dubai" w:hAnsi="Dubai" w:cs="Dubai" w:hint="cs"/>
          <w:color w:val="0D0D0D" w:themeColor="text1" w:themeTint="F2"/>
          <w:sz w:val="44"/>
          <w:szCs w:val="44"/>
          <w:rtl/>
        </w:rPr>
        <w:t>2018</w:t>
      </w:r>
    </w:p>
    <w:p w:rsidR="002B0480" w:rsidRPr="00246C4E" w:rsidRDefault="002B0480" w:rsidP="002B0480">
      <w:pPr>
        <w:jc w:val="center"/>
        <w:rPr>
          <w:rFonts w:ascii="Dubai" w:hAnsi="Dubai" w:cs="Dubai"/>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WinSoft Pro" w:hAnsi="WinSoft Pro" w:cs="WinSoft Pro"/>
          <w:b/>
          <w:bCs/>
          <w:sz w:val="44"/>
          <w:szCs w:val="44"/>
          <w:rtl/>
          <w:lang w:bidi="ar-AE"/>
        </w:rPr>
      </w:pPr>
    </w:p>
    <w:p w:rsidR="002B0480" w:rsidRPr="00246C4E" w:rsidRDefault="002B0480" w:rsidP="002B0480">
      <w:pPr>
        <w:jc w:val="center"/>
        <w:rPr>
          <w:rFonts w:ascii="Dubai" w:hAnsi="Dubai" w:cs="Dubai"/>
          <w:lang w:bidi="ar-AE"/>
        </w:rPr>
      </w:pPr>
    </w:p>
    <w:p w:rsidR="00652EFE" w:rsidRPr="00246C4E" w:rsidRDefault="00652EFE" w:rsidP="002B0480">
      <w:pPr>
        <w:jc w:val="center"/>
        <w:rPr>
          <w:rFonts w:ascii="Dubai" w:hAnsi="Dubai" w:cs="Dubai"/>
          <w:lang w:bidi="ar-AE"/>
        </w:rPr>
      </w:pPr>
    </w:p>
    <w:p w:rsidR="004C3347" w:rsidRPr="00246C4E" w:rsidRDefault="004C3347" w:rsidP="004C3347">
      <w:pPr>
        <w:pStyle w:val="Heading1"/>
        <w:rPr>
          <w:rFonts w:ascii="Dubai" w:hAnsi="Dubai" w:cs="Dubai"/>
          <w:color w:val="FF0000"/>
          <w:sz w:val="24"/>
          <w:szCs w:val="24"/>
          <w:lang w:bidi="ar-EG"/>
          <w14:textOutline w14:w="952" w14:cap="flat" w14:cmpd="sng" w14:algn="ctr">
            <w14:noFill/>
            <w14:prstDash w14:val="solid"/>
            <w14:round/>
          </w14:textOutline>
        </w:rPr>
      </w:pPr>
      <w:bookmarkStart w:id="0" w:name="_Toc24629716"/>
      <w:r w:rsidRPr="00246C4E">
        <w:rPr>
          <w:rFonts w:ascii="Dubai" w:hAnsi="Dubai" w:cs="Dubai"/>
          <w:color w:val="FF0000"/>
          <w:sz w:val="24"/>
          <w:szCs w:val="24"/>
          <w:lang w:bidi="ar-EG"/>
          <w14:textOutline w14:w="952" w14:cap="flat" w14:cmpd="sng" w14:algn="ctr">
            <w14:noFill/>
            <w14:prstDash w14:val="solid"/>
            <w14:round/>
          </w14:textOutline>
        </w:rPr>
        <w:lastRenderedPageBreak/>
        <w:t>Introduction</w:t>
      </w:r>
      <w:bookmarkEnd w:id="0"/>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The statistics of labour force have a great importance in providing basic information about the workforce size and their social, economic and demographic characteristics, which in turn, make the planning to the development of human resources possible and identifying the available workforce size during a specific period of time, and its convenience to the requirements and needs of the labour market, in addition to recognizing the level of training, qualification and skills among the population. The data collected during different times constitute the base to monitoring the current trends and the changes on the labour market and the positions of employment; in addition to these data, the other data about the economic aspects of the national economy constitutes the fundamental base to analyzing and evaluating the microeconomic policies, where the unemployment rate became, for example, one of the most important standards of the current performance of the national economy.</w:t>
      </w:r>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In the framework of the strategic plan of Dubai Statistics Center, which considers that one of the most important priorities of the center is to provide the necessary statistical support to implement Dubai Strategic Plan 2021, in the light of the strategic transformation and the accelerated growth witnessed by Dubai in all sectors and at different levels, this support is represented in providing the statistical data on the various economic, social and demographic types with accuracy and right timing.</w:t>
      </w:r>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In this context, Dubai Statistics Center gives a special importance to providing comprehensive statistical data about the labour force on a regular basis, according to the latest methodologies and international standards which enable the policy-makers and the decision-makers to planning for developing the human resources and control on the macroeconomic performance, and also provides a modern database and made it available to data users like researchers, businessmen and others consistently.</w:t>
      </w:r>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tabs>
          <w:tab w:val="left" w:pos="6375"/>
        </w:tabs>
        <w:jc w:val="both"/>
        <w:rPr>
          <w:rFonts w:ascii="Dubai" w:hAnsi="Dubai" w:cs="Dubai"/>
          <w:rtl/>
          <w:lang w:bidi="ar-EG"/>
        </w:rPr>
      </w:pPr>
      <w:r w:rsidRPr="00246C4E">
        <w:rPr>
          <w:rFonts w:ascii="Dubai" w:hAnsi="Dubai" w:cs="Dubai"/>
          <w:lang w:bidi="ar-EG"/>
        </w:rPr>
        <w:t xml:space="preserve">Dubai Statistics Center is pleased to issue this bulletin about the results of labour force survey, which was executed by the center in 2018. It comes within a series of releases and periodic statistical reports covering the results of statistical surveys, which were executed, by the center periodically within its annual plan.                                                                                    </w:t>
      </w: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 xml:space="preserve">      </w:t>
      </w:r>
      <w:r w:rsidRPr="00246C4E">
        <w:rPr>
          <w:rFonts w:ascii="Dubai" w:hAnsi="Dubai" w:cs="Dubai"/>
          <w:rtl/>
          <w:lang w:bidi="ar-EG"/>
        </w:rPr>
        <w:t xml:space="preserve"> </w:t>
      </w:r>
    </w:p>
    <w:p w:rsidR="004C3347" w:rsidRPr="00246C4E" w:rsidRDefault="004C3347" w:rsidP="004C3347">
      <w:pPr>
        <w:tabs>
          <w:tab w:val="left" w:pos="6375"/>
        </w:tabs>
        <w:jc w:val="right"/>
        <w:rPr>
          <w:rFonts w:ascii="Dubai" w:hAnsi="Dubai" w:cs="Dubai"/>
          <w:lang w:bidi="ar-EG"/>
        </w:rPr>
      </w:pPr>
    </w:p>
    <w:p w:rsidR="004C3347" w:rsidRPr="00246C4E" w:rsidRDefault="004C3347" w:rsidP="004C3347">
      <w:pPr>
        <w:tabs>
          <w:tab w:val="left" w:pos="6375"/>
        </w:tabs>
        <w:jc w:val="right"/>
        <w:rPr>
          <w:rFonts w:ascii="Dubai" w:hAnsi="Dubai" w:cs="Dubai"/>
          <w:lang w:bidi="ar-EG"/>
        </w:rPr>
      </w:pPr>
    </w:p>
    <w:p w:rsidR="004C3347" w:rsidRPr="00246C4E" w:rsidRDefault="004C3347" w:rsidP="004C3347">
      <w:pPr>
        <w:tabs>
          <w:tab w:val="left" w:pos="6375"/>
        </w:tabs>
        <w:jc w:val="center"/>
        <w:rPr>
          <w:rFonts w:ascii="Dubai" w:hAnsi="Dubai" w:cs="Dubai"/>
          <w:rtl/>
        </w:rPr>
      </w:pPr>
      <w:r w:rsidRPr="00246C4E">
        <w:rPr>
          <w:rFonts w:ascii="Dubai" w:hAnsi="Dubai" w:cs="Dubai"/>
          <w:lang w:bidi="ar-EG"/>
        </w:rPr>
        <w:t xml:space="preserve">                                                                                                                                            </w:t>
      </w:r>
      <w:r w:rsidRPr="00246C4E">
        <w:rPr>
          <w:rFonts w:ascii="Dubai" w:hAnsi="Dubai" w:cs="Dubai"/>
        </w:rPr>
        <w:t>Arif Obaid Al Mehairi</w:t>
      </w:r>
    </w:p>
    <w:p w:rsidR="004C3347" w:rsidRPr="00246C4E" w:rsidRDefault="004C3347" w:rsidP="004C3347">
      <w:pPr>
        <w:tabs>
          <w:tab w:val="left" w:pos="6375"/>
        </w:tabs>
        <w:jc w:val="center"/>
        <w:rPr>
          <w:rFonts w:ascii="Dubai" w:hAnsi="Dubai" w:cs="Dubai"/>
        </w:rPr>
      </w:pPr>
      <w:r w:rsidRPr="00246C4E">
        <w:rPr>
          <w:rFonts w:ascii="Dubai" w:hAnsi="Dubai" w:cs="Dubai"/>
        </w:rPr>
        <w:tab/>
      </w:r>
      <w:r w:rsidRPr="00246C4E">
        <w:rPr>
          <w:rFonts w:ascii="Dubai" w:hAnsi="Dubai" w:cs="Dubai"/>
        </w:rPr>
        <w:tab/>
        <w:t xml:space="preserve">               Executive Director</w:t>
      </w:r>
    </w:p>
    <w:p w:rsidR="004C3347" w:rsidRPr="00246C4E" w:rsidRDefault="004C3347" w:rsidP="004C3347">
      <w:pPr>
        <w:tabs>
          <w:tab w:val="left" w:pos="6375"/>
        </w:tabs>
        <w:jc w:val="center"/>
        <w:rPr>
          <w:rFonts w:ascii="Dubai" w:hAnsi="Dubai" w:cs="Dubai"/>
        </w:rPr>
      </w:pPr>
    </w:p>
    <w:p w:rsidR="004C3347" w:rsidRPr="00246C4E" w:rsidRDefault="004C3347" w:rsidP="004C3347">
      <w:pPr>
        <w:tabs>
          <w:tab w:val="left" w:pos="6375"/>
        </w:tabs>
        <w:jc w:val="center"/>
        <w:rPr>
          <w:rFonts w:ascii="Dubai" w:hAnsi="Dubai" w:cs="Dubai"/>
        </w:rPr>
      </w:pPr>
    </w:p>
    <w:p w:rsidR="004C3347" w:rsidRPr="00246C4E" w:rsidRDefault="004C3347" w:rsidP="004C3347">
      <w:pPr>
        <w:tabs>
          <w:tab w:val="left" w:pos="6375"/>
        </w:tabs>
        <w:jc w:val="center"/>
        <w:rPr>
          <w:rFonts w:ascii="Dubai" w:hAnsi="Dubai" w:cs="Dubai"/>
        </w:rPr>
      </w:pPr>
    </w:p>
    <w:p w:rsidR="004C3347" w:rsidRPr="00246C4E" w:rsidRDefault="004C3347" w:rsidP="004C3347">
      <w:pPr>
        <w:pStyle w:val="Heading1"/>
        <w:rPr>
          <w:rFonts w:ascii="Dubai" w:hAnsi="Dubai" w:cs="Dubai"/>
          <w:color w:val="FF0000"/>
          <w:sz w:val="22"/>
          <w:szCs w:val="22"/>
          <w:lang w:bidi="ar-EG"/>
          <w14:textOutline w14:w="952" w14:cap="flat" w14:cmpd="sng" w14:algn="ctr">
            <w14:noFill/>
            <w14:prstDash w14:val="solid"/>
            <w14:round/>
          </w14:textOutline>
        </w:rPr>
      </w:pPr>
      <w:bookmarkStart w:id="1" w:name="_Toc24629717"/>
      <w:r w:rsidRPr="00246C4E">
        <w:rPr>
          <w:rFonts w:ascii="Dubai" w:hAnsi="Dubai" w:cs="Dubai"/>
          <w:color w:val="FF0000"/>
          <w:sz w:val="22"/>
          <w:szCs w:val="22"/>
          <w:lang w:bidi="ar-EG"/>
          <w14:textOutline w14:w="952" w14:cap="flat" w14:cmpd="sng" w14:algn="ctr">
            <w14:noFill/>
            <w14:prstDash w14:val="solid"/>
            <w14:round/>
          </w14:textOutline>
        </w:rPr>
        <w:lastRenderedPageBreak/>
        <w:t>Table of Contents</w:t>
      </w:r>
      <w:bookmarkEnd w:id="1"/>
    </w:p>
    <w:sdt>
      <w:sdtPr>
        <w:rPr>
          <w:rFonts w:ascii="Dubai" w:eastAsiaTheme="minorHAnsi" w:hAnsi="Dubai" w:cs="Dubai"/>
          <w:color w:val="auto"/>
          <w:sz w:val="22"/>
          <w:szCs w:val="22"/>
          <w:highlight w:val="lightGray"/>
        </w:rPr>
        <w:id w:val="-1305770010"/>
        <w:docPartObj>
          <w:docPartGallery w:val="Table of Contents"/>
          <w:docPartUnique/>
        </w:docPartObj>
      </w:sdtPr>
      <w:sdtEndPr>
        <w:rPr>
          <w:noProof/>
          <w:highlight w:val="none"/>
        </w:rPr>
      </w:sdtEndPr>
      <w:sdtContent>
        <w:p w:rsidR="004C3347" w:rsidRPr="00246C4E" w:rsidRDefault="004C3347" w:rsidP="004C3347">
          <w:pPr>
            <w:pStyle w:val="TOCHeading"/>
            <w:rPr>
              <w:rFonts w:ascii="Dubai" w:eastAsiaTheme="minorHAnsi" w:hAnsi="Dubai" w:cs="Dubai"/>
              <w:color w:val="auto"/>
              <w:sz w:val="22"/>
              <w:szCs w:val="22"/>
            </w:rPr>
          </w:pPr>
          <w:r w:rsidRPr="00246C4E">
            <w:rPr>
              <w:rFonts w:ascii="Dubai" w:hAnsi="Dubai" w:cs="Dubai"/>
              <w:sz w:val="22"/>
              <w:szCs w:val="22"/>
              <w:highlight w:val="lightGray"/>
            </w:rPr>
            <w:t xml:space="preserve">                                       </w:t>
          </w:r>
          <w:r w:rsidRPr="00246C4E">
            <w:rPr>
              <w:rFonts w:ascii="Dubai" w:hAnsi="Dubai" w:cs="Dubai"/>
              <w:color w:val="auto"/>
              <w:sz w:val="22"/>
              <w:szCs w:val="22"/>
              <w:highlight w:val="lightGray"/>
            </w:rPr>
            <w:t xml:space="preserve">Index   </w:t>
          </w:r>
          <w:r w:rsidRPr="00246C4E">
            <w:rPr>
              <w:rFonts w:ascii="Dubai" w:eastAsiaTheme="minorHAnsi" w:hAnsi="Dubai" w:cs="Dubai"/>
              <w:color w:val="auto"/>
              <w:sz w:val="22"/>
              <w:szCs w:val="22"/>
              <w:highlight w:val="lightGray"/>
            </w:rPr>
            <w:t xml:space="preserve">                                                                                                      </w:t>
          </w:r>
          <w:r w:rsidR="00931085">
            <w:rPr>
              <w:rFonts w:ascii="Dubai" w:eastAsiaTheme="minorHAnsi" w:hAnsi="Dubai" w:cs="Dubai"/>
              <w:color w:val="auto"/>
              <w:sz w:val="22"/>
              <w:szCs w:val="22"/>
              <w:highlight w:val="lightGray"/>
            </w:rPr>
            <w:t xml:space="preserve">            </w:t>
          </w:r>
          <w:bookmarkStart w:id="2" w:name="_GoBack"/>
          <w:bookmarkEnd w:id="2"/>
          <w:r w:rsidRPr="00246C4E">
            <w:rPr>
              <w:rFonts w:ascii="Dubai" w:eastAsiaTheme="minorHAnsi" w:hAnsi="Dubai" w:cs="Dubai"/>
              <w:color w:val="auto"/>
              <w:sz w:val="22"/>
              <w:szCs w:val="22"/>
              <w:highlight w:val="lightGray"/>
            </w:rPr>
            <w:t xml:space="preserve">  Page</w:t>
          </w:r>
        </w:p>
        <w:p w:rsidR="004C3347" w:rsidRPr="00246C4E" w:rsidRDefault="004C3347" w:rsidP="00931085">
          <w:pPr>
            <w:pStyle w:val="TOC1"/>
            <w:tabs>
              <w:tab w:val="right" w:leader="dot" w:pos="9622"/>
            </w:tabs>
            <w:rPr>
              <w:rFonts w:ascii="Dubai" w:eastAsiaTheme="minorEastAsia" w:hAnsi="Dubai" w:cs="Dubai"/>
              <w:noProof/>
            </w:rPr>
          </w:pPr>
          <w:r w:rsidRPr="00246C4E">
            <w:rPr>
              <w:rFonts w:ascii="Dubai" w:hAnsi="Dubai" w:cs="Dubai"/>
            </w:rPr>
            <w:fldChar w:fldCharType="begin"/>
          </w:r>
          <w:r w:rsidRPr="00246C4E">
            <w:rPr>
              <w:rFonts w:ascii="Dubai" w:hAnsi="Dubai" w:cs="Dubai"/>
            </w:rPr>
            <w:instrText xml:space="preserve"> TOC \o "1-3" \h \z \u </w:instrText>
          </w:r>
          <w:r w:rsidRPr="00246C4E">
            <w:rPr>
              <w:rFonts w:ascii="Dubai" w:hAnsi="Dubai" w:cs="Dubai"/>
            </w:rPr>
            <w:fldChar w:fldCharType="separate"/>
          </w:r>
          <w:hyperlink w:anchor="_Toc24629716" w:history="1">
            <w:r w:rsidRPr="00246C4E">
              <w:rPr>
                <w:rStyle w:val="Hyperlink"/>
                <w:rFonts w:ascii="Dubai" w:hAnsi="Dubai" w:cs="Dubai"/>
                <w:noProof/>
                <w:lang w:bidi="ar-EG"/>
                <w14:textOutline w14:w="952" w14:cap="flat" w14:cmpd="sng" w14:algn="ctr">
                  <w14:noFill/>
                  <w14:prstDash w14:val="solid"/>
                  <w14:round/>
                </w14:textOutline>
              </w:rPr>
              <w:t>Introduction</w:t>
            </w:r>
            <w:r w:rsidRPr="00246C4E">
              <w:rPr>
                <w:rStyle w:val="Hyperlink"/>
                <w:rFonts w:ascii="Dubai" w:hAnsi="Dubai" w:cs="Dubai"/>
                <w:noProof/>
                <w:rtl/>
                <w:lang w:bidi="ar-EG"/>
                <w14:textOutline w14:w="952" w14:cap="flat" w14:cmpd="sng" w14:algn="ctr">
                  <w14:noFill/>
                  <w14:prstDash w14:val="solid"/>
                  <w14:round/>
                </w14:textOutline>
              </w:rPr>
              <w:t xml:space="preserve">                </w:t>
            </w:r>
            <w:r w:rsidR="00931085">
              <w:rPr>
                <w:rStyle w:val="Hyperlink"/>
                <w:rFonts w:ascii="Dubai" w:hAnsi="Dubai" w:cs="Dubai"/>
                <w:noProof/>
                <w:lang w:bidi="ar-EG"/>
                <w14:textOutline w14:w="952" w14:cap="flat" w14:cmpd="sng" w14:algn="ctr">
                  <w14:noFill/>
                  <w14:prstDash w14:val="solid"/>
                  <w14:round/>
                </w14:textOutline>
              </w:rPr>
              <w:t xml:space="preserve">      </w:t>
            </w:r>
            <w:r w:rsidRPr="00246C4E">
              <w:rPr>
                <w:rStyle w:val="Hyperlink"/>
                <w:rFonts w:ascii="Dubai" w:hAnsi="Dubai" w:cs="Dubai"/>
                <w:noProof/>
                <w:rtl/>
                <w:lang w:bidi="ar-EG"/>
                <w14:textOutline w14:w="952" w14:cap="flat" w14:cmpd="sng" w14:algn="ctr">
                  <w14:noFill/>
                  <w14:prstDash w14:val="solid"/>
                  <w14:round/>
                </w14:textOutline>
              </w:rPr>
              <w:t xml:space="preserve">                                                                                                                                 </w:t>
            </w:r>
            <w:r w:rsidRPr="00246C4E">
              <w:rPr>
                <w:rFonts w:ascii="Dubai" w:hAnsi="Dubai" w:cs="Dubai"/>
                <w:noProof/>
                <w:webHidden/>
              </w:rPr>
              <w:fldChar w:fldCharType="begin"/>
            </w:r>
            <w:r w:rsidRPr="00246C4E">
              <w:rPr>
                <w:rFonts w:ascii="Dubai" w:hAnsi="Dubai" w:cs="Dubai"/>
                <w:noProof/>
                <w:webHidden/>
              </w:rPr>
              <w:instrText xml:space="preserve"> PAGEREF _Toc24629716 \h </w:instrText>
            </w:r>
            <w:r w:rsidRPr="00246C4E">
              <w:rPr>
                <w:rFonts w:ascii="Dubai" w:hAnsi="Dubai" w:cs="Dubai"/>
                <w:noProof/>
                <w:webHidden/>
              </w:rPr>
            </w:r>
            <w:r w:rsidRPr="00246C4E">
              <w:rPr>
                <w:rFonts w:ascii="Dubai" w:hAnsi="Dubai" w:cs="Dubai"/>
                <w:noProof/>
                <w:webHidden/>
              </w:rPr>
              <w:fldChar w:fldCharType="separate"/>
            </w:r>
            <w:r w:rsidRPr="00246C4E">
              <w:rPr>
                <w:rFonts w:ascii="Dubai" w:hAnsi="Dubai" w:cs="Dubai"/>
                <w:noProof/>
                <w:webHidden/>
              </w:rPr>
              <w:t>1</w:t>
            </w:r>
            <w:r w:rsidRPr="00246C4E">
              <w:rPr>
                <w:rFonts w:ascii="Dubai" w:hAnsi="Dubai" w:cs="Dubai"/>
                <w:noProof/>
                <w:webHidden/>
              </w:rPr>
              <w:fldChar w:fldCharType="end"/>
            </w:r>
          </w:hyperlink>
        </w:p>
        <w:p w:rsidR="004C3347" w:rsidRPr="00246C4E" w:rsidRDefault="00BD7570" w:rsidP="00931085">
          <w:pPr>
            <w:pStyle w:val="TOC1"/>
            <w:tabs>
              <w:tab w:val="right" w:leader="dot" w:pos="9622"/>
            </w:tabs>
            <w:rPr>
              <w:rFonts w:ascii="Dubai" w:eastAsiaTheme="minorEastAsia" w:hAnsi="Dubai" w:cs="Dubai"/>
              <w:noProof/>
            </w:rPr>
          </w:pPr>
          <w:hyperlink w:anchor="_Toc24629717" w:history="1">
            <w:r w:rsidR="004C3347" w:rsidRPr="00246C4E">
              <w:rPr>
                <w:rStyle w:val="Hyperlink"/>
                <w:rFonts w:ascii="Dubai" w:hAnsi="Dubai" w:cs="Dubai"/>
                <w:noProof/>
                <w:lang w:bidi="ar-EG"/>
                <w14:textOutline w14:w="952" w14:cap="flat" w14:cmpd="sng" w14:algn="ctr">
                  <w14:noFill/>
                  <w14:prstDash w14:val="solid"/>
                  <w14:round/>
                </w14:textOutline>
              </w:rPr>
              <w:t>Table of Contents</w:t>
            </w:r>
            <w:r w:rsidR="004C3347" w:rsidRPr="00246C4E">
              <w:rPr>
                <w:rStyle w:val="Hyperlink"/>
                <w:rFonts w:ascii="Dubai" w:hAnsi="Dubai" w:cs="Dubai"/>
                <w:noProof/>
                <w:rtl/>
                <w:lang w:bidi="ar-EG"/>
                <w14:textOutline w14:w="952" w14:cap="flat" w14:cmpd="sng" w14:algn="ctr">
                  <w14:noFill/>
                  <w14:prstDash w14:val="solid"/>
                  <w14:round/>
                </w14:textOutline>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_Toc24629717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2</w:t>
            </w:r>
            <w:r w:rsidR="004C3347" w:rsidRPr="00246C4E">
              <w:rPr>
                <w:rFonts w:ascii="Dubai" w:hAnsi="Dubai" w:cs="Dubai"/>
                <w:noProof/>
                <w:webHidden/>
              </w:rPr>
              <w:fldChar w:fldCharType="end"/>
            </w:r>
          </w:hyperlink>
        </w:p>
        <w:p w:rsidR="004C3347" w:rsidRPr="00246C4E" w:rsidRDefault="00BD7570" w:rsidP="004C3347">
          <w:pPr>
            <w:pStyle w:val="TOC1"/>
            <w:tabs>
              <w:tab w:val="right" w:leader="dot" w:pos="9622"/>
            </w:tabs>
            <w:rPr>
              <w:rFonts w:ascii="Dubai" w:eastAsiaTheme="minorEastAsia" w:hAnsi="Dubai" w:cs="Dubai"/>
              <w:noProof/>
            </w:rPr>
          </w:pPr>
          <w:hyperlink w:anchor="_Toc24629718" w:history="1">
            <w:r w:rsidR="004C3347" w:rsidRPr="00246C4E">
              <w:rPr>
                <w:rStyle w:val="Hyperlink"/>
                <w:rFonts w:ascii="Dubai" w:hAnsi="Dubai" w:cs="Dubai"/>
                <w:noProof/>
                <w:lang w:bidi="ar-EG"/>
              </w:rPr>
              <w:t>Preface</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_Toc24629718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3</w:t>
            </w:r>
            <w:r w:rsidR="004C3347" w:rsidRPr="00246C4E">
              <w:rPr>
                <w:rFonts w:ascii="Dubai" w:hAnsi="Dubai" w:cs="Dubai"/>
                <w:noProof/>
                <w:webHidden/>
              </w:rPr>
              <w:fldChar w:fldCharType="end"/>
            </w:r>
          </w:hyperlink>
        </w:p>
        <w:p w:rsidR="004C3347" w:rsidRPr="00246C4E" w:rsidRDefault="00BD7570" w:rsidP="004C3347">
          <w:pPr>
            <w:pStyle w:val="TOC1"/>
            <w:tabs>
              <w:tab w:val="right" w:leader="dot" w:pos="9622"/>
            </w:tabs>
            <w:rPr>
              <w:rFonts w:ascii="Dubai" w:eastAsiaTheme="minorEastAsia" w:hAnsi="Dubai" w:cs="Dubai"/>
              <w:noProof/>
            </w:rPr>
          </w:pPr>
          <w:hyperlink w:anchor="_Toc24629719" w:history="1">
            <w:r w:rsidR="004C3347" w:rsidRPr="00246C4E">
              <w:rPr>
                <w:rStyle w:val="Hyperlink"/>
                <w:rFonts w:ascii="Dubai" w:hAnsi="Dubai" w:cs="Dubai"/>
                <w:noProof/>
                <w:color w:val="FF0000"/>
                <w:lang w:bidi="ar-EG"/>
              </w:rPr>
              <w:t>The main results of the Labour Force Survey 2018</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_Toc24629719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4</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20" w:history="1">
            <w:r w:rsidR="004C3347" w:rsidRPr="00246C4E">
              <w:rPr>
                <w:rStyle w:val="Hyperlink"/>
                <w:rFonts w:ascii="Dubai" w:hAnsi="Dubai" w:cs="Dubai"/>
                <w:noProof/>
                <w:color w:val="FF0000"/>
                <w:lang w:bidi="ar-EG"/>
              </w:rPr>
              <w:t>First: Main Labour Force Indicators</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_Toc24629720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4</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1" w:history="1">
            <w:r w:rsidR="004C3347" w:rsidRPr="00246C4E">
              <w:rPr>
                <w:rStyle w:val="Hyperlink"/>
                <w:rFonts w:ascii="Dubai" w:hAnsi="Dubai" w:cs="Dubai"/>
                <w:noProof/>
                <w:lang w:bidi="ar-EG"/>
              </w:rPr>
              <w:t>1.</w:t>
            </w:r>
            <w:r w:rsidR="004C3347" w:rsidRPr="00246C4E">
              <w:rPr>
                <w:rFonts w:ascii="Dubai" w:eastAsiaTheme="minorEastAsia" w:hAnsi="Dubai" w:cs="Dubai"/>
                <w:noProof/>
              </w:rPr>
              <w:tab/>
            </w:r>
            <w:r w:rsidR="004C3347" w:rsidRPr="00246C4E">
              <w:rPr>
                <w:rStyle w:val="Hyperlink"/>
                <w:rFonts w:ascii="Dubai" w:hAnsi="Dubai" w:cs="Dubai"/>
                <w:noProof/>
                <w:lang w:bidi="ar-EG"/>
              </w:rPr>
              <w:t>Unemployment Rate</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_Toc24629721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4</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2" w:history="1">
            <w:r w:rsidR="004C3347" w:rsidRPr="00246C4E">
              <w:rPr>
                <w:rStyle w:val="Hyperlink"/>
                <w:rFonts w:ascii="Dubai" w:hAnsi="Dubai" w:cs="Dubai"/>
                <w:noProof/>
                <w:lang w:bidi="ar-EG"/>
              </w:rPr>
              <w:t>2.</w:t>
            </w:r>
            <w:r w:rsidR="004C3347" w:rsidRPr="00246C4E">
              <w:rPr>
                <w:rFonts w:ascii="Dubai" w:eastAsiaTheme="minorEastAsia" w:hAnsi="Dubai" w:cs="Dubai"/>
                <w:noProof/>
              </w:rPr>
              <w:tab/>
            </w:r>
            <w:r w:rsidR="004C3347" w:rsidRPr="00246C4E">
              <w:rPr>
                <w:rStyle w:val="Hyperlink"/>
                <w:rFonts w:ascii="Dubai" w:hAnsi="Dubai" w:cs="Dubai"/>
                <w:noProof/>
                <w:lang w:bidi="ar-EG"/>
              </w:rPr>
              <w:t>Crude Economic Participation (Economic Activity) Rate for individuals 15+</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_Toc24629722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5</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3" w:history="1">
            <w:r w:rsidR="004C3347" w:rsidRPr="00246C4E">
              <w:rPr>
                <w:rStyle w:val="Hyperlink"/>
                <w:rFonts w:ascii="Dubai" w:hAnsi="Dubai" w:cs="Dubai"/>
                <w:noProof/>
                <w:lang w:bidi="ar-EG"/>
              </w:rPr>
              <w:t>3.</w:t>
            </w:r>
            <w:r w:rsidR="004C3347" w:rsidRPr="00246C4E">
              <w:rPr>
                <w:rFonts w:ascii="Dubai" w:eastAsiaTheme="minorEastAsia" w:hAnsi="Dubai" w:cs="Dubai"/>
                <w:noProof/>
              </w:rPr>
              <w:tab/>
            </w:r>
            <w:r w:rsidR="004C3347" w:rsidRPr="00246C4E">
              <w:rPr>
                <w:rStyle w:val="Hyperlink"/>
                <w:rFonts w:ascii="Dubai" w:hAnsi="Dubai" w:cs="Dubai"/>
                <w:noProof/>
                <w:lang w:bidi="ar-EG"/>
              </w:rPr>
              <w:t>Refined Economic Participation (Economic Activity) Rate for individuals 15+</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_Toc24629723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6</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4" w:history="1">
            <w:r w:rsidR="004C3347" w:rsidRPr="00246C4E">
              <w:rPr>
                <w:rStyle w:val="Hyperlink"/>
                <w:rFonts w:ascii="Dubai" w:hAnsi="Dubai" w:cs="Dubai"/>
                <w:noProof/>
                <w:lang w:bidi="ar-EG"/>
              </w:rPr>
              <w:t>4.</w:t>
            </w:r>
            <w:r w:rsidR="004C3347" w:rsidRPr="00246C4E">
              <w:rPr>
                <w:rFonts w:ascii="Dubai" w:eastAsiaTheme="minorEastAsia" w:hAnsi="Dubai" w:cs="Dubai"/>
                <w:noProof/>
              </w:rPr>
              <w:tab/>
            </w:r>
            <w:r w:rsidR="004C3347" w:rsidRPr="00246C4E">
              <w:rPr>
                <w:rStyle w:val="Hyperlink"/>
                <w:rFonts w:ascii="Dubai" w:hAnsi="Dubai" w:cs="Dubai"/>
                <w:noProof/>
                <w:lang w:bidi="ar-EG"/>
              </w:rPr>
              <w:t>Economic Dependency Rate</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_Toc24629724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7</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25" w:history="1">
            <w:r w:rsidR="004C3347" w:rsidRPr="00246C4E">
              <w:rPr>
                <w:rStyle w:val="Hyperlink"/>
                <w:rFonts w:ascii="Dubai" w:hAnsi="Dubai" w:cs="Dubai"/>
                <w:noProof/>
                <w:color w:val="FF0000"/>
                <w:lang w:bidi="ar-EG"/>
              </w:rPr>
              <w:t>Second: The characteristics of the population 15 years and over</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_Toc24629725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8</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6" w:history="1">
            <w:r w:rsidR="004C3347" w:rsidRPr="00246C4E">
              <w:rPr>
                <w:rStyle w:val="Hyperlink"/>
                <w:rFonts w:ascii="Dubai" w:hAnsi="Dubai" w:cs="Dubai"/>
                <w:noProof/>
                <w:lang w:bidi="ar-EG"/>
              </w:rPr>
              <w:t>1.</w:t>
            </w:r>
            <w:r w:rsidR="004C3347" w:rsidRPr="00246C4E">
              <w:rPr>
                <w:rFonts w:ascii="Dubai" w:eastAsiaTheme="minorEastAsia" w:hAnsi="Dubai" w:cs="Dubai"/>
                <w:noProof/>
              </w:rPr>
              <w:tab/>
            </w:r>
            <w:r w:rsidR="004C3347" w:rsidRPr="00246C4E">
              <w:rPr>
                <w:rStyle w:val="Hyperlink"/>
                <w:rFonts w:ascii="Dubai" w:hAnsi="Dubai" w:cs="Dubai"/>
                <w:noProof/>
                <w:lang w:bidi="ar-EG"/>
              </w:rPr>
              <w:t>Population 15 years and over who are in the labour force (economically active)</w:t>
            </w:r>
            <w:r w:rsidR="00931085">
              <w:rPr>
                <w:rStyle w:val="Hyperlink"/>
                <w:rFonts w:ascii="Dubai" w:hAnsi="Dubai" w:cs="Dubai"/>
                <w:noProof/>
                <w:lang w:bidi="ar-EG"/>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_Toc24629726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8</w:t>
            </w:r>
            <w:r w:rsidR="004C3347" w:rsidRPr="00246C4E">
              <w:rPr>
                <w:rFonts w:ascii="Dubai" w:hAnsi="Dubai" w:cs="Dubai"/>
                <w:noProof/>
                <w:webHidden/>
              </w:rPr>
              <w:fldChar w:fldCharType="end"/>
            </w:r>
          </w:hyperlink>
        </w:p>
        <w:p w:rsidR="004C3347" w:rsidRPr="00246C4E" w:rsidRDefault="00BD7570" w:rsidP="004C3347">
          <w:pPr>
            <w:pStyle w:val="TOC3"/>
            <w:tabs>
              <w:tab w:val="left" w:pos="880"/>
              <w:tab w:val="right" w:leader="dot" w:pos="9622"/>
            </w:tabs>
            <w:rPr>
              <w:rFonts w:ascii="Dubai" w:eastAsiaTheme="minorEastAsia" w:hAnsi="Dubai" w:cs="Dubai"/>
              <w:noProof/>
            </w:rPr>
          </w:pPr>
          <w:hyperlink w:anchor="_Toc24629727" w:history="1">
            <w:r w:rsidR="004C3347" w:rsidRPr="00246C4E">
              <w:rPr>
                <w:rStyle w:val="Hyperlink"/>
                <w:rFonts w:ascii="Dubai" w:hAnsi="Dubai" w:cs="Dubai"/>
                <w:noProof/>
                <w:lang w:bidi="ar-EG"/>
              </w:rPr>
              <w:t>2.</w:t>
            </w:r>
            <w:r w:rsidR="004C3347" w:rsidRPr="00246C4E">
              <w:rPr>
                <w:rFonts w:ascii="Dubai" w:eastAsiaTheme="minorEastAsia" w:hAnsi="Dubai" w:cs="Dubai"/>
                <w:noProof/>
              </w:rPr>
              <w:tab/>
            </w:r>
            <w:r w:rsidR="004C3347" w:rsidRPr="00246C4E">
              <w:rPr>
                <w:rStyle w:val="Hyperlink"/>
                <w:rFonts w:ascii="Dubai" w:hAnsi="Dubai" w:cs="Dubai"/>
                <w:noProof/>
                <w:lang w:bidi="ar-EG"/>
              </w:rPr>
              <w:t>Population 15 years and over who are outside the labour force (economically inactive)</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_Toc24629727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9</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28" w:history="1">
            <w:r w:rsidR="004C3347" w:rsidRPr="00246C4E">
              <w:rPr>
                <w:rStyle w:val="Hyperlink"/>
                <w:rFonts w:ascii="Dubai" w:hAnsi="Dubai" w:cs="Dubai"/>
                <w:noProof/>
                <w:color w:val="FF0000"/>
                <w:lang w:bidi="ar-EG"/>
              </w:rPr>
              <w:t>Third: The population aged 15 years and over who are in the labour force (economically active)</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_Toc24629728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10</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29" w:history="1">
            <w:r w:rsidR="004C3347" w:rsidRPr="00246C4E">
              <w:rPr>
                <w:rStyle w:val="Hyperlink"/>
                <w:rFonts w:ascii="Dubai" w:hAnsi="Dubai" w:cs="Dubai"/>
                <w:noProof/>
                <w:color w:val="FF0000"/>
                <w:lang w:bidi="ar-AE"/>
              </w:rPr>
              <w:t>Employed Persons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_Toc24629729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11</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0" w:history="1">
            <w:r w:rsidR="004C3347" w:rsidRPr="00246C4E">
              <w:rPr>
                <w:rStyle w:val="Hyperlink"/>
                <w:rFonts w:ascii="Dubai" w:hAnsi="Dubai" w:cs="Dubai"/>
                <w:noProof/>
                <w:lang w:bidi="ar-EG"/>
              </w:rPr>
              <w:t>Employed Persons 15 years and over by age groups</w:t>
            </w:r>
            <w:r w:rsidR="00931085">
              <w:rPr>
                <w:rStyle w:val="Hyperlink"/>
                <w:rFonts w:ascii="Dubai" w:hAnsi="Dubai" w:cs="Dubai"/>
                <w:noProof/>
                <w:lang w:bidi="ar-EG"/>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_Toc24629730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11</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1" w:history="1">
            <w:r w:rsidR="004C3347" w:rsidRPr="00246C4E">
              <w:rPr>
                <w:rStyle w:val="Hyperlink"/>
                <w:rFonts w:ascii="Dubai" w:hAnsi="Dubai" w:cs="Dubai"/>
                <w:noProof/>
                <w:lang w:bidi="ar-EG"/>
              </w:rPr>
              <w:t xml:space="preserve">Employed Persons 15 years and over by </w:t>
            </w:r>
            <w:r w:rsidR="004C3347" w:rsidRPr="00246C4E">
              <w:rPr>
                <w:rStyle w:val="Hyperlink"/>
                <w:rFonts w:ascii="Dubai" w:hAnsi="Dubai" w:cs="Dubai"/>
                <w:noProof/>
                <w:lang w:bidi="ar-AE"/>
              </w:rPr>
              <w:t>educational level</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_Toc24629731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13</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2" w:history="1">
            <w:r w:rsidR="004C3347" w:rsidRPr="00246C4E">
              <w:rPr>
                <w:rStyle w:val="Hyperlink"/>
                <w:rFonts w:ascii="Dubai" w:hAnsi="Dubai" w:cs="Dubai"/>
                <w:noProof/>
                <w:lang w:bidi="ar-EG"/>
              </w:rPr>
              <w:t>Employed Persons 15 years and over by marital status</w:t>
            </w:r>
            <w:r w:rsidR="00931085">
              <w:rPr>
                <w:rStyle w:val="Hyperlink"/>
                <w:rFonts w:ascii="Dubai" w:hAnsi="Dubai" w:cs="Dubai"/>
                <w:noProof/>
                <w:lang w:bidi="ar-EG"/>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_Toc24629732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14</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3" w:history="1">
            <w:r w:rsidR="004C3347" w:rsidRPr="00246C4E">
              <w:rPr>
                <w:rStyle w:val="Hyperlink"/>
                <w:rFonts w:ascii="Dubai" w:hAnsi="Dubai" w:cs="Dubai"/>
                <w:noProof/>
                <w:lang w:bidi="ar-EG"/>
              </w:rPr>
              <w:t>Employed Persons 15 years and over by occupation</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_Toc24629733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16</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4" w:history="1">
            <w:r w:rsidR="004C3347" w:rsidRPr="00246C4E">
              <w:rPr>
                <w:rStyle w:val="Hyperlink"/>
                <w:rFonts w:ascii="Dubai" w:hAnsi="Dubai" w:cs="Dubai"/>
                <w:noProof/>
                <w:lang w:bidi="ar-EG"/>
              </w:rPr>
              <w:t>Employed persons 15 years and over by economic activity</w:t>
            </w:r>
            <w:r w:rsidR="00931085">
              <w:rPr>
                <w:rStyle w:val="Hyperlink"/>
                <w:rFonts w:ascii="Dubai" w:hAnsi="Dubai" w:cs="Dubai"/>
                <w:noProof/>
                <w:lang w:bidi="ar-EG"/>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_Toc24629734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17</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5" w:history="1">
            <w:r w:rsidR="004C3347" w:rsidRPr="00246C4E">
              <w:rPr>
                <w:rStyle w:val="Hyperlink"/>
                <w:rFonts w:ascii="Dubai" w:hAnsi="Dubai" w:cs="Dubai"/>
                <w:noProof/>
                <w:lang w:bidi="ar-EG"/>
              </w:rPr>
              <w:t>Employed Persons 15 years and over by employment status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_Toc24629735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18</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36" w:history="1">
            <w:r w:rsidR="004C3347" w:rsidRPr="00246C4E">
              <w:rPr>
                <w:rStyle w:val="Hyperlink"/>
                <w:rFonts w:ascii="Dubai" w:hAnsi="Dubai" w:cs="Dubai"/>
                <w:noProof/>
                <w:color w:val="FF0000"/>
                <w:lang w:bidi="ar-EG"/>
              </w:rPr>
              <w:t>Unemployed Persons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_Toc24629736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19</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7" w:history="1">
            <w:r w:rsidR="004C3347" w:rsidRPr="00246C4E">
              <w:rPr>
                <w:rStyle w:val="Hyperlink"/>
                <w:rFonts w:ascii="Dubai" w:hAnsi="Dubai" w:cs="Dubai"/>
                <w:noProof/>
                <w:lang w:bidi="ar-EG"/>
              </w:rPr>
              <w:t>Unemployed Persons 15 years and over by unemployment status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_Toc24629737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19</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8" w:history="1">
            <w:r w:rsidR="004C3347" w:rsidRPr="00246C4E">
              <w:rPr>
                <w:rStyle w:val="Hyperlink"/>
                <w:rFonts w:ascii="Dubai" w:hAnsi="Dubai" w:cs="Dubai"/>
                <w:noProof/>
                <w:lang w:bidi="ar-EG"/>
              </w:rPr>
              <w:t>Unemployed Persons 15 years and over by age groups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_Toc24629738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19</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39" w:history="1">
            <w:r w:rsidR="004C3347" w:rsidRPr="00246C4E">
              <w:rPr>
                <w:rStyle w:val="Hyperlink"/>
                <w:rFonts w:ascii="Dubai" w:hAnsi="Dubai" w:cs="Dubai"/>
                <w:noProof/>
                <w:lang w:bidi="ar-EG"/>
              </w:rPr>
              <w:t xml:space="preserve">Unemployed Persons 15 years and over by </w:t>
            </w:r>
            <w:r w:rsidR="004C3347" w:rsidRPr="00246C4E">
              <w:rPr>
                <w:rStyle w:val="Hyperlink"/>
                <w:rFonts w:ascii="Dubai" w:hAnsi="Dubai" w:cs="Dubai"/>
                <w:noProof/>
                <w:lang w:bidi="ar-AE"/>
              </w:rPr>
              <w:t>educational level</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_Toc24629739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21</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40" w:history="1">
            <w:r w:rsidR="004C3347" w:rsidRPr="00246C4E">
              <w:rPr>
                <w:rStyle w:val="Hyperlink"/>
                <w:rFonts w:ascii="Dubai" w:hAnsi="Dubai" w:cs="Dubai"/>
                <w:noProof/>
                <w:lang w:bidi="ar-EG"/>
              </w:rPr>
              <w:t>Unemployed Persons 15 years and over by marital status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_Toc24629740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22</w:t>
            </w:r>
            <w:r w:rsidR="004C3347" w:rsidRPr="00246C4E">
              <w:rPr>
                <w:rFonts w:ascii="Dubai" w:hAnsi="Dubai" w:cs="Dubai"/>
                <w:noProof/>
                <w:webHidden/>
              </w:rPr>
              <w:fldChar w:fldCharType="end"/>
            </w:r>
          </w:hyperlink>
        </w:p>
        <w:p w:rsidR="004C3347" w:rsidRPr="00246C4E" w:rsidRDefault="00BD7570" w:rsidP="004C3347">
          <w:pPr>
            <w:pStyle w:val="TOC2"/>
            <w:tabs>
              <w:tab w:val="right" w:leader="dot" w:pos="9622"/>
            </w:tabs>
            <w:rPr>
              <w:rFonts w:ascii="Dubai" w:eastAsiaTheme="minorEastAsia" w:hAnsi="Dubai" w:cs="Dubai"/>
              <w:noProof/>
            </w:rPr>
          </w:pPr>
          <w:hyperlink w:anchor="_Toc24629741" w:history="1">
            <w:r w:rsidR="004C3347" w:rsidRPr="00246C4E">
              <w:rPr>
                <w:rStyle w:val="Hyperlink"/>
                <w:rFonts w:ascii="Dubai" w:hAnsi="Dubai" w:cs="Dubai"/>
                <w:noProof/>
                <w:color w:val="FF0000"/>
                <w:lang w:bidi="ar-EG"/>
              </w:rPr>
              <w:t>Fourth: Population 15 years and over who are outside the labour force (economically inactive)</w:t>
            </w:r>
            <w:r w:rsidR="00931085">
              <w:rPr>
                <w:rStyle w:val="Hyperlink"/>
                <w:rFonts w:ascii="Dubai" w:hAnsi="Dubai" w:cs="Dubai"/>
                <w:noProof/>
                <w:color w:val="FF0000"/>
                <w:lang w:bidi="ar-EG"/>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_Toc24629741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22</w:t>
            </w:r>
            <w:r w:rsidR="004C3347" w:rsidRPr="00246C4E">
              <w:rPr>
                <w:rFonts w:ascii="Dubai" w:hAnsi="Dubai" w:cs="Dubai"/>
                <w:noProof/>
                <w:webHidden/>
              </w:rPr>
              <w:fldChar w:fldCharType="end"/>
            </w:r>
          </w:hyperlink>
        </w:p>
        <w:p w:rsidR="004C3347" w:rsidRPr="00246C4E" w:rsidRDefault="00BD7570" w:rsidP="004C3347">
          <w:pPr>
            <w:pStyle w:val="TOC3"/>
            <w:tabs>
              <w:tab w:val="right" w:leader="dot" w:pos="9622"/>
            </w:tabs>
            <w:rPr>
              <w:rFonts w:ascii="Dubai" w:eastAsiaTheme="minorEastAsia" w:hAnsi="Dubai" w:cs="Dubai"/>
              <w:noProof/>
            </w:rPr>
          </w:pPr>
          <w:hyperlink w:anchor="_Toc24629742" w:history="1">
            <w:r w:rsidR="004C3347" w:rsidRPr="00246C4E">
              <w:rPr>
                <w:rStyle w:val="Hyperlink"/>
                <w:rFonts w:ascii="Dubai" w:hAnsi="Dubai" w:cs="Dubai"/>
                <w:noProof/>
                <w:lang w:bidi="ar-EG"/>
              </w:rPr>
              <w:t>Housewives</w:t>
            </w:r>
            <w:r w:rsidR="004C3347" w:rsidRPr="00246C4E">
              <w:rPr>
                <w:rFonts w:ascii="Dubai" w:hAnsi="Dubai" w:cs="Dubai"/>
                <w:noProof/>
                <w:webHidden/>
                <w:rtl/>
              </w:rPr>
              <w:t xml:space="preserve">  </w:t>
            </w:r>
            <w:r w:rsidR="00931085">
              <w:rPr>
                <w:rFonts w:ascii="Dubai" w:hAnsi="Dubai" w:cs="Dubai"/>
                <w:noProof/>
                <w:webHidden/>
              </w:rPr>
              <w:t xml:space="preserve"> </w:t>
            </w:r>
            <w:r w:rsidR="004C3347" w:rsidRPr="00246C4E">
              <w:rPr>
                <w:rFonts w:ascii="Dubai" w:hAnsi="Dubai" w:cs="Dubai"/>
                <w:noProof/>
                <w:webHidden/>
                <w:rtl/>
              </w:rPr>
              <w:t xml:space="preserve">                                                                                                                                           </w:t>
            </w:r>
            <w:r w:rsidR="004C3347" w:rsidRPr="00246C4E">
              <w:rPr>
                <w:rFonts w:ascii="Dubai" w:hAnsi="Dubai" w:cs="Dubai"/>
                <w:noProof/>
                <w:webHidden/>
              </w:rPr>
              <w:fldChar w:fldCharType="begin"/>
            </w:r>
            <w:r w:rsidR="004C3347" w:rsidRPr="00246C4E">
              <w:rPr>
                <w:rFonts w:ascii="Dubai" w:hAnsi="Dubai" w:cs="Dubai"/>
                <w:noProof/>
                <w:webHidden/>
              </w:rPr>
              <w:instrText xml:space="preserve"> PAGEREF _Toc24629742 \h </w:instrText>
            </w:r>
            <w:r w:rsidR="004C3347" w:rsidRPr="00246C4E">
              <w:rPr>
                <w:rFonts w:ascii="Dubai" w:hAnsi="Dubai" w:cs="Dubai"/>
                <w:noProof/>
                <w:webHidden/>
              </w:rPr>
            </w:r>
            <w:r w:rsidR="004C3347" w:rsidRPr="00246C4E">
              <w:rPr>
                <w:rFonts w:ascii="Dubai" w:hAnsi="Dubai" w:cs="Dubai"/>
                <w:noProof/>
                <w:webHidden/>
              </w:rPr>
              <w:fldChar w:fldCharType="separate"/>
            </w:r>
            <w:r w:rsidR="004C3347" w:rsidRPr="00246C4E">
              <w:rPr>
                <w:rFonts w:ascii="Dubai" w:hAnsi="Dubai" w:cs="Dubai"/>
                <w:noProof/>
                <w:webHidden/>
              </w:rPr>
              <w:t>23</w:t>
            </w:r>
            <w:r w:rsidR="004C3347" w:rsidRPr="00246C4E">
              <w:rPr>
                <w:rFonts w:ascii="Dubai" w:hAnsi="Dubai" w:cs="Dubai"/>
                <w:noProof/>
                <w:webHidden/>
              </w:rPr>
              <w:fldChar w:fldCharType="end"/>
            </w:r>
          </w:hyperlink>
        </w:p>
        <w:p w:rsidR="004C3347" w:rsidRPr="00246C4E" w:rsidRDefault="004C3347" w:rsidP="004C3347">
          <w:pPr>
            <w:rPr>
              <w:rFonts w:ascii="Dubai" w:hAnsi="Dubai" w:cs="Dubai"/>
            </w:rPr>
          </w:pPr>
          <w:r w:rsidRPr="00246C4E">
            <w:rPr>
              <w:rFonts w:ascii="Dubai" w:hAnsi="Dubai" w:cs="Dubai"/>
              <w:noProof/>
            </w:rPr>
            <w:lastRenderedPageBreak/>
            <w:fldChar w:fldCharType="end"/>
          </w:r>
        </w:p>
      </w:sdtContent>
    </w:sdt>
    <w:p w:rsidR="004C3347" w:rsidRPr="00246C4E" w:rsidRDefault="004C3347" w:rsidP="004C3347">
      <w:pPr>
        <w:pStyle w:val="Heading1"/>
        <w:rPr>
          <w:rFonts w:ascii="Dubai" w:hAnsi="Dubai" w:cs="Dubai"/>
          <w:color w:val="FF0000"/>
          <w:sz w:val="24"/>
          <w:szCs w:val="24"/>
          <w:lang w:bidi="ar-EG"/>
        </w:rPr>
      </w:pPr>
      <w:bookmarkStart w:id="3" w:name="_Toc24629718"/>
      <w:r w:rsidRPr="00246C4E">
        <w:rPr>
          <w:rFonts w:ascii="Dubai" w:hAnsi="Dubai" w:cs="Dubai"/>
          <w:color w:val="FF0000"/>
          <w:sz w:val="24"/>
          <w:szCs w:val="24"/>
          <w:lang w:bidi="ar-EG"/>
        </w:rPr>
        <w:t>Preface</w:t>
      </w:r>
      <w:bookmarkEnd w:id="3"/>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In 2018, Dubai Statistics Center conducted the annual survey about labour force within a series of economic, social and demographic surveys that are executed periodically within its annual plan, and taking into its account, during design and implementation, the latest methodologies and international standards. The main objectives of this survey have been determined as follows:</w:t>
      </w:r>
    </w:p>
    <w:p w:rsidR="004C3347" w:rsidRPr="00246C4E" w:rsidRDefault="004C3347" w:rsidP="004C3347">
      <w:pPr>
        <w:tabs>
          <w:tab w:val="left" w:pos="6375"/>
        </w:tabs>
        <w:rPr>
          <w:rFonts w:ascii="Dubai" w:hAnsi="Dubai" w:cs="Dubai"/>
          <w:lang w:bidi="ar-EG"/>
        </w:rPr>
      </w:pP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the various demographic, social, and economic characteristics of the population and labour force, including participation rates in economic activity.</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the professional occupation and economic activity of the employed persons as well as their employment status.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Measuring unemployment rates according to the different characteristics.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Providing data about the employed and unemployed persons by their specializations and qualifications.</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the key ways and methods followed by the unemployed individual to look for a job.</w:t>
      </w:r>
    </w:p>
    <w:p w:rsidR="004C3347" w:rsidRPr="00246C4E" w:rsidRDefault="004C3347" w:rsidP="00FD5A51">
      <w:pPr>
        <w:pStyle w:val="ListParagraph"/>
        <w:numPr>
          <w:ilvl w:val="0"/>
          <w:numId w:val="15"/>
        </w:numPr>
        <w:tabs>
          <w:tab w:val="left" w:pos="6375"/>
        </w:tabs>
        <w:jc w:val="both"/>
        <w:rPr>
          <w:rFonts w:ascii="Dubai" w:hAnsi="Dubai" w:cs="Dubai"/>
          <w:lang w:bidi="ar-EG"/>
        </w:rPr>
      </w:pPr>
      <w:r w:rsidRPr="00246C4E">
        <w:rPr>
          <w:rFonts w:ascii="Dubai" w:hAnsi="Dubai" w:cs="Dubai"/>
          <w:lang w:bidi="ar-EG"/>
        </w:rPr>
        <w:t>Identifying changes in these indicators and main variables over the years.</w:t>
      </w:r>
    </w:p>
    <w:p w:rsidR="004C3347" w:rsidRPr="00246C4E" w:rsidRDefault="004C3347" w:rsidP="004C3347">
      <w:pPr>
        <w:tabs>
          <w:tab w:val="left" w:pos="6375"/>
        </w:tabs>
        <w:rPr>
          <w:rFonts w:ascii="Dubai" w:hAnsi="Dubai" w:cs="Dubai"/>
          <w:lang w:bidi="ar-EG"/>
        </w:rPr>
      </w:pP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The survey sample included the Emirati Households, non-Emirati Households and collective households. The sample size was a total of (3,000 Households) distributed as follows: (1,500) Emirati Households and (1,500) non-Emirati Households. In addition to a sample of (1,000) from labour camps. It should be noted that the social, economic and demographic characteristics of the population are the same characteristics that resulted from the sample.</w:t>
      </w:r>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Because of the fact that the survey was carried out in a special way, so, the samples must have had differences between the characteristics of the samples after enlarging the results and the characteristics previously estimated for the population such as the census, administrative records or from any other source. These differences are attributed to two main reasons: 1. Random errors 2. Systematic/ Bias errors, so, these types of error repeated in all results of surveys executed in a sample system, and the volume of these errors may differ from one survey to another.</w:t>
      </w:r>
    </w:p>
    <w:p w:rsidR="004C3347" w:rsidRPr="00246C4E" w:rsidRDefault="004C3347" w:rsidP="004C3347">
      <w:pPr>
        <w:spacing w:after="200" w:line="276" w:lineRule="auto"/>
        <w:rPr>
          <w:rFonts w:ascii="Dubai" w:hAnsi="Dubai" w:cs="Dubai"/>
          <w:lang w:bidi="ar-EG"/>
        </w:rPr>
      </w:pPr>
      <w:r w:rsidRPr="00246C4E">
        <w:rPr>
          <w:rFonts w:ascii="Dubai" w:hAnsi="Dubai" w:cs="Dubai"/>
          <w:lang w:bidi="ar-EG"/>
        </w:rPr>
        <w:br w:type="page"/>
      </w:r>
    </w:p>
    <w:p w:rsidR="004C3347" w:rsidRPr="00246C4E" w:rsidRDefault="004C3347" w:rsidP="004C3347">
      <w:pPr>
        <w:pStyle w:val="Heading1"/>
        <w:rPr>
          <w:rFonts w:ascii="Dubai" w:hAnsi="Dubai" w:cs="Dubai"/>
          <w:color w:val="FF0000"/>
          <w:sz w:val="24"/>
          <w:szCs w:val="24"/>
          <w:lang w:bidi="ar-EG"/>
        </w:rPr>
      </w:pPr>
      <w:bookmarkStart w:id="4" w:name="_Toc24629719"/>
      <w:r w:rsidRPr="00246C4E">
        <w:rPr>
          <w:rFonts w:ascii="Dubai" w:hAnsi="Dubai" w:cs="Dubai"/>
          <w:color w:val="FF0000"/>
          <w:sz w:val="24"/>
          <w:szCs w:val="24"/>
          <w:lang w:bidi="ar-EG"/>
        </w:rPr>
        <w:lastRenderedPageBreak/>
        <w:t>The main results of the Labour Force Survey 2018</w:t>
      </w:r>
      <w:bookmarkEnd w:id="4"/>
    </w:p>
    <w:p w:rsidR="004C3347" w:rsidRPr="00246C4E" w:rsidRDefault="004C3347" w:rsidP="004C3347">
      <w:pPr>
        <w:pStyle w:val="Heading2"/>
        <w:rPr>
          <w:rFonts w:ascii="Dubai" w:hAnsi="Dubai" w:cs="Dubai"/>
          <w:color w:val="FF0000"/>
          <w:sz w:val="24"/>
          <w:szCs w:val="24"/>
          <w:lang w:bidi="ar-EG"/>
        </w:rPr>
      </w:pPr>
      <w:bookmarkStart w:id="5" w:name="_Toc24629720"/>
      <w:r w:rsidRPr="00246C4E">
        <w:rPr>
          <w:rFonts w:ascii="Dubai" w:hAnsi="Dubai" w:cs="Dubai"/>
          <w:color w:val="FF0000"/>
          <w:sz w:val="24"/>
          <w:szCs w:val="24"/>
          <w:lang w:bidi="ar-EG"/>
        </w:rPr>
        <w:t>First: Main Labour Force Indicators</w:t>
      </w:r>
      <w:bookmarkEnd w:id="5"/>
    </w:p>
    <w:p w:rsidR="004C3347" w:rsidRPr="00246C4E" w:rsidRDefault="004C3347" w:rsidP="00FD5A51">
      <w:pPr>
        <w:pStyle w:val="ListParagraph"/>
        <w:numPr>
          <w:ilvl w:val="0"/>
          <w:numId w:val="17"/>
        </w:numPr>
        <w:tabs>
          <w:tab w:val="left" w:pos="6375"/>
        </w:tabs>
        <w:outlineLvl w:val="2"/>
        <w:rPr>
          <w:rFonts w:ascii="Dubai" w:hAnsi="Dubai" w:cs="Dubai"/>
          <w:color w:val="FF0000"/>
          <w:sz w:val="24"/>
          <w:szCs w:val="24"/>
          <w:lang w:bidi="ar-EG"/>
        </w:rPr>
      </w:pPr>
      <w:bookmarkStart w:id="6" w:name="_Toc24629721"/>
      <w:r w:rsidRPr="00246C4E">
        <w:rPr>
          <w:rFonts w:ascii="Dubai" w:hAnsi="Dubai" w:cs="Dubai"/>
          <w:color w:val="FF0000"/>
          <w:sz w:val="24"/>
          <w:szCs w:val="24"/>
          <w:lang w:bidi="ar-EG"/>
        </w:rPr>
        <w:t>Unemployment Rate</w:t>
      </w:r>
      <w:bookmarkEnd w:id="6"/>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spacing w:line="360" w:lineRule="exact"/>
        <w:ind w:left="-1411" w:right="-1440"/>
        <w:jc w:val="center"/>
        <w:rPr>
          <w:rFonts w:ascii="Dubai" w:hAnsi="Dubai" w:cs="Dubai"/>
          <w:b/>
          <w:bCs/>
          <w:color w:val="000000"/>
          <w:rtl/>
          <w:lang w:bidi="ar-AE"/>
        </w:rPr>
      </w:pPr>
      <w:r w:rsidRPr="00246C4E">
        <w:rPr>
          <w:rFonts w:ascii="Dubai" w:hAnsi="Dubai" w:cs="Dubai"/>
          <w:b/>
          <w:bCs/>
          <w:color w:val="000000"/>
        </w:rPr>
        <w:t>Unemployment Rates</w:t>
      </w:r>
      <w:r w:rsidRPr="00246C4E">
        <w:rPr>
          <w:rFonts w:ascii="Dubai" w:hAnsi="Dubai" w:cs="Dubai"/>
          <w:b/>
          <w:bCs/>
          <w:color w:val="FF0000"/>
        </w:rPr>
        <w:t>*</w:t>
      </w:r>
      <w:r w:rsidRPr="00246C4E">
        <w:rPr>
          <w:rFonts w:ascii="Dubai" w:hAnsi="Dubai" w:cs="Dubai"/>
          <w:b/>
          <w:bCs/>
          <w:color w:val="000000"/>
        </w:rPr>
        <w:t xml:space="preserve"> by Nationality and Gender- Emirate of Dubai–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(2014-2018)</w:t>
      </w:r>
    </w:p>
    <w:p w:rsidR="004C3347" w:rsidRPr="00246C4E" w:rsidRDefault="004C3347" w:rsidP="004C3347">
      <w:pPr>
        <w:bidi/>
        <w:spacing w:before="120"/>
        <w:ind w:left="-810" w:right="-180"/>
        <w:jc w:val="right"/>
        <w:rPr>
          <w:rFonts w:ascii="Dubai" w:hAnsi="Dubai" w:cs="Dubai"/>
          <w:b/>
          <w:bCs/>
          <w:color w:val="000000"/>
        </w:rPr>
      </w:pPr>
      <w:r w:rsidRPr="00246C4E">
        <w:rPr>
          <w:rFonts w:ascii="Dubai" w:hAnsi="Dubai" w:cs="Dubai"/>
          <w:b/>
          <w:bCs/>
          <w:color w:val="000000"/>
          <w:rtl/>
        </w:rPr>
        <w:t xml:space="preserve"> </w:t>
      </w:r>
      <w:r w:rsidRPr="00246C4E">
        <w:rPr>
          <w:rFonts w:ascii="Dubai" w:hAnsi="Dubai" w:cs="Dubai"/>
          <w:b/>
          <w:bCs/>
          <w:color w:val="000000"/>
        </w:rPr>
        <w:t>(01-01)</w:t>
      </w:r>
      <w:r w:rsidRPr="00246C4E">
        <w:rPr>
          <w:rFonts w:ascii="Dubai" w:hAnsi="Dubai" w:cs="Dubai"/>
          <w:b/>
          <w:bCs/>
          <w:color w:val="000000"/>
          <w:rtl/>
        </w:rPr>
        <w:t xml:space="preserve"> </w:t>
      </w:r>
      <w:r w:rsidRPr="00246C4E">
        <w:rPr>
          <w:rFonts w:ascii="Dubai" w:hAnsi="Dubai" w:cs="Dubai"/>
          <w:b/>
          <w:bCs/>
          <w:color w:val="000000"/>
        </w:rPr>
        <w:t xml:space="preserve">     Table</w:t>
      </w:r>
    </w:p>
    <w:tbl>
      <w:tblPr>
        <w:bidiVisual/>
        <w:tblW w:w="10373"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413"/>
        <w:gridCol w:w="1413"/>
        <w:gridCol w:w="1413"/>
        <w:gridCol w:w="1413"/>
        <w:gridCol w:w="1413"/>
        <w:gridCol w:w="1414"/>
        <w:gridCol w:w="1894"/>
      </w:tblGrid>
      <w:tr w:rsidR="004C3347" w:rsidRPr="00246C4E" w:rsidTr="004C3347">
        <w:trPr>
          <w:trHeight w:val="660"/>
          <w:jc w:val="center"/>
        </w:trPr>
        <w:tc>
          <w:tcPr>
            <w:tcW w:w="1413"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2018</w:t>
            </w:r>
          </w:p>
        </w:tc>
        <w:tc>
          <w:tcPr>
            <w:tcW w:w="1413"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2017</w:t>
            </w:r>
          </w:p>
        </w:tc>
        <w:tc>
          <w:tcPr>
            <w:tcW w:w="1413"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2016</w:t>
            </w:r>
          </w:p>
        </w:tc>
        <w:tc>
          <w:tcPr>
            <w:tcW w:w="1413"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2015</w:t>
            </w:r>
          </w:p>
        </w:tc>
        <w:tc>
          <w:tcPr>
            <w:tcW w:w="1413"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lang w:bidi="ar-AE"/>
              </w:rPr>
              <w:t>2014</w:t>
            </w:r>
          </w:p>
        </w:tc>
        <w:tc>
          <w:tcPr>
            <w:tcW w:w="1414"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Gender</w:t>
            </w:r>
            <w:r w:rsidRPr="00246C4E">
              <w:rPr>
                <w:rFonts w:ascii="Dubai Light" w:hAnsi="Dubai Light" w:cs="Dubai Light"/>
                <w:color w:val="000000"/>
                <w:rtl/>
              </w:rPr>
              <w:t xml:space="preserve"> </w:t>
            </w:r>
          </w:p>
        </w:tc>
        <w:tc>
          <w:tcPr>
            <w:tcW w:w="1894" w:type="dxa"/>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rPr>
            </w:pPr>
            <w:r w:rsidRPr="00246C4E">
              <w:rPr>
                <w:rFonts w:ascii="Dubai Light" w:hAnsi="Dubai Light" w:cs="Dubai Light"/>
                <w:color w:val="000000"/>
              </w:rPr>
              <w:t>Nationality</w:t>
            </w: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2.7</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2.6</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2.0</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2.4</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894"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Emirati</w:t>
            </w: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6.2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4.9</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4.4</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3.5</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3.7</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4C3347">
        <w:trPr>
          <w:trHeight w:val="360"/>
          <w:jc w:val="center"/>
        </w:trPr>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4.0</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3.4</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2.9</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2.8</w:t>
            </w:r>
          </w:p>
        </w:tc>
        <w:tc>
          <w:tcPr>
            <w:tcW w:w="1413"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2.6</w:t>
            </w:r>
          </w:p>
        </w:tc>
        <w:tc>
          <w:tcPr>
            <w:tcW w:w="1414"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0.1</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894" w:type="dxa"/>
            <w:vMerge w:val="restart"/>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Non Emirati</w:t>
            </w: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1.0</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0.9</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0.7</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0.5</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4C3347">
        <w:trPr>
          <w:trHeight w:val="360"/>
          <w:jc w:val="center"/>
        </w:trPr>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0.3</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0.4</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0.3</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0.3</w:t>
            </w:r>
          </w:p>
        </w:tc>
        <w:tc>
          <w:tcPr>
            <w:tcW w:w="1413"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4"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0.3</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0.2</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894"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Grand Total</w:t>
            </w:r>
          </w:p>
        </w:tc>
      </w:tr>
      <w:tr w:rsidR="004C3347" w:rsidRPr="00246C4E" w:rsidTr="004C3347">
        <w:trPr>
          <w:trHeight w:val="360"/>
          <w:jc w:val="center"/>
        </w:trPr>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1.4</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1.5</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1.2</w:t>
            </w:r>
          </w:p>
        </w:tc>
        <w:tc>
          <w:tcPr>
            <w:tcW w:w="1413"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0.9</w:t>
            </w:r>
          </w:p>
        </w:tc>
        <w:tc>
          <w:tcPr>
            <w:tcW w:w="1413"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0.8</w:t>
            </w:r>
          </w:p>
        </w:tc>
        <w:tc>
          <w:tcPr>
            <w:tcW w:w="1414"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4C3347">
        <w:trPr>
          <w:trHeight w:val="360"/>
          <w:jc w:val="center"/>
        </w:trPr>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0.5</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0.5</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0.4</w:t>
            </w:r>
          </w:p>
        </w:tc>
        <w:tc>
          <w:tcPr>
            <w:tcW w:w="1413"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0.4</w:t>
            </w:r>
          </w:p>
        </w:tc>
        <w:tc>
          <w:tcPr>
            <w:tcW w:w="1413"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0.3</w:t>
            </w:r>
          </w:p>
        </w:tc>
        <w:tc>
          <w:tcPr>
            <w:tcW w:w="1414"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89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bl>
    <w:p w:rsidR="004C3347" w:rsidRPr="00246C4E" w:rsidRDefault="004C3347" w:rsidP="004C3347">
      <w:pPr>
        <w:spacing w:before="120"/>
        <w:rPr>
          <w:rFonts w:ascii="Dubai" w:hAnsi="Dubai" w:cs="Dubai"/>
          <w:color w:val="FF0000"/>
          <w:sz w:val="18"/>
          <w:szCs w:val="18"/>
        </w:rPr>
      </w:pPr>
      <w:r w:rsidRPr="00246C4E">
        <w:rPr>
          <w:rFonts w:ascii="Dubai" w:hAnsi="Dubai" w:cs="Dubai"/>
          <w:color w:val="FF0000"/>
          <w:sz w:val="18"/>
          <w:szCs w:val="18"/>
        </w:rPr>
        <w:t>* Unemployment Rate= Total unemployed individuals/ total labour force (employed + unemployed) * 100</w:t>
      </w:r>
    </w:p>
    <w:p w:rsidR="004C3347" w:rsidRPr="00D80DB0" w:rsidRDefault="004C3347" w:rsidP="004C3347">
      <w:pPr>
        <w:spacing w:before="120"/>
        <w:rPr>
          <w:rFonts w:ascii="Dubai" w:hAnsi="Dubai" w:cs="Dubai"/>
          <w:color w:val="FF0000"/>
          <w:sz w:val="18"/>
          <w:szCs w:val="18"/>
        </w:rPr>
      </w:pPr>
      <w:r w:rsidRPr="00D80DB0">
        <w:rPr>
          <w:rFonts w:ascii="Dubai" w:hAnsi="Dubai" w:cs="Dubai"/>
          <w:color w:val="FF0000"/>
          <w:sz w:val="18"/>
          <w:szCs w:val="18"/>
        </w:rPr>
        <w:t>Source: Dubai Statistics Center – Labour Force Survey 2018</w:t>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t>Unemployment Rates by Nationality-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noProof/>
        </w:rPr>
        <w:drawing>
          <wp:anchor distT="0" distB="0" distL="114300" distR="114300" simplePos="0" relativeHeight="251667456" behindDoc="1" locked="0" layoutInCell="1" allowOverlap="1" wp14:anchorId="5644189C" wp14:editId="0D70F5BC">
            <wp:simplePos x="0" y="0"/>
            <wp:positionH relativeFrom="column">
              <wp:posOffset>317500</wp:posOffset>
            </wp:positionH>
            <wp:positionV relativeFrom="paragraph">
              <wp:posOffset>323215</wp:posOffset>
            </wp:positionV>
            <wp:extent cx="5549901" cy="2909889"/>
            <wp:effectExtent l="0" t="0" r="12700" b="5080"/>
            <wp:wrapTight wrapText="bothSides">
              <wp:wrapPolygon edited="0">
                <wp:start x="0" y="0"/>
                <wp:lineTo x="0" y="21496"/>
                <wp:lineTo x="21575" y="21496"/>
                <wp:lineTo x="21575" y="0"/>
                <wp:lineTo x="0" y="0"/>
              </wp:wrapPolygon>
            </wp:wrapTight>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246C4E">
        <w:rPr>
          <w:rFonts w:ascii="Dubai" w:hAnsi="Dubai" w:cs="Dubai"/>
          <w:b/>
          <w:bCs/>
          <w:color w:val="000000"/>
        </w:rPr>
        <w:t>(2014-2018)</w:t>
      </w:r>
    </w:p>
    <w:p w:rsidR="004C3347" w:rsidRPr="00246C4E" w:rsidRDefault="004C3347" w:rsidP="004C3347">
      <w:pPr>
        <w:spacing w:after="200" w:line="276" w:lineRule="auto"/>
        <w:rPr>
          <w:rFonts w:ascii="Dubai" w:hAnsi="Dubai" w:cs="Dubai"/>
          <w:color w:val="FF0000"/>
          <w:lang w:bidi="ar-EG"/>
        </w:rPr>
      </w:pPr>
      <w:r w:rsidRPr="00246C4E">
        <w:rPr>
          <w:rFonts w:ascii="Dubai" w:hAnsi="Dubai" w:cs="Dubai"/>
          <w:color w:val="FF0000"/>
          <w:lang w:bidi="ar-EG"/>
        </w:rPr>
        <w:br w:type="page"/>
      </w:r>
    </w:p>
    <w:p w:rsidR="004C3347" w:rsidRPr="00246C4E" w:rsidRDefault="004C3347" w:rsidP="00FD5A51">
      <w:pPr>
        <w:pStyle w:val="ListParagraph"/>
        <w:numPr>
          <w:ilvl w:val="0"/>
          <w:numId w:val="17"/>
        </w:numPr>
        <w:tabs>
          <w:tab w:val="left" w:pos="6375"/>
        </w:tabs>
        <w:outlineLvl w:val="2"/>
        <w:rPr>
          <w:rFonts w:ascii="Dubai" w:hAnsi="Dubai" w:cs="Dubai"/>
          <w:color w:val="FF0000"/>
          <w:sz w:val="24"/>
          <w:szCs w:val="24"/>
          <w:lang w:bidi="ar-EG"/>
        </w:rPr>
      </w:pPr>
      <w:bookmarkStart w:id="7" w:name="_Toc24629722"/>
      <w:r w:rsidRPr="00246C4E">
        <w:rPr>
          <w:rFonts w:ascii="Dubai" w:hAnsi="Dubai" w:cs="Dubai"/>
          <w:color w:val="FF0000"/>
          <w:sz w:val="24"/>
          <w:szCs w:val="24"/>
          <w:lang w:bidi="ar-EG"/>
        </w:rPr>
        <w:lastRenderedPageBreak/>
        <w:t>Crude Economic Participation (Economic Activity) Rate for individuals 15+</w:t>
      </w:r>
      <w:bookmarkEnd w:id="7"/>
    </w:p>
    <w:p w:rsidR="004C3347" w:rsidRPr="00246C4E" w:rsidRDefault="004C3347" w:rsidP="004C3347">
      <w:pPr>
        <w:pStyle w:val="ListParagraph"/>
        <w:tabs>
          <w:tab w:val="left" w:pos="6375"/>
        </w:tabs>
        <w:rPr>
          <w:rFonts w:ascii="Dubai" w:hAnsi="Dubai" w:cs="Dubai"/>
          <w:color w:val="FF0000"/>
          <w:lang w:bidi="ar-EG"/>
        </w:rPr>
      </w:pPr>
    </w:p>
    <w:p w:rsidR="004C3347" w:rsidRPr="00246C4E" w:rsidRDefault="004C3347" w:rsidP="004C3347">
      <w:pPr>
        <w:spacing w:line="360" w:lineRule="exact"/>
        <w:ind w:left="360" w:right="49"/>
        <w:jc w:val="center"/>
        <w:rPr>
          <w:rFonts w:ascii="Dubai" w:hAnsi="Dubai" w:cs="Dubai"/>
          <w:b/>
          <w:bCs/>
          <w:color w:val="000000"/>
          <w:rtl/>
          <w:lang w:bidi="ar-AE"/>
        </w:rPr>
      </w:pPr>
      <w:r w:rsidRPr="00246C4E">
        <w:rPr>
          <w:rFonts w:ascii="Dubai" w:hAnsi="Dubai" w:cs="Dubai"/>
          <w:b/>
          <w:bCs/>
          <w:color w:val="000000"/>
        </w:rPr>
        <w:t>Crude Economic Participation Rates</w:t>
      </w:r>
      <w:r w:rsidRPr="00246C4E">
        <w:rPr>
          <w:rFonts w:ascii="Dubai" w:hAnsi="Dubai" w:cs="Dubai"/>
          <w:b/>
          <w:bCs/>
          <w:color w:val="FF0000"/>
        </w:rPr>
        <w:t>*</w:t>
      </w:r>
      <w:r w:rsidRPr="00246C4E">
        <w:rPr>
          <w:rFonts w:ascii="Dubai" w:hAnsi="Dubai" w:cs="Dubai"/>
          <w:b/>
          <w:bCs/>
          <w:color w:val="000000"/>
        </w:rPr>
        <w:t xml:space="preserve"> for individuals 15+ by Nationality and Gender- Emirate of Dubai</w:t>
      </w:r>
    </w:p>
    <w:p w:rsidR="004C3347" w:rsidRPr="00246C4E" w:rsidRDefault="004C3347" w:rsidP="004C3347">
      <w:pPr>
        <w:tabs>
          <w:tab w:val="left" w:pos="6375"/>
        </w:tabs>
        <w:spacing w:line="360" w:lineRule="exact"/>
        <w:ind w:left="360" w:right="49"/>
        <w:jc w:val="center"/>
        <w:rPr>
          <w:rFonts w:ascii="Dubai" w:hAnsi="Dubai" w:cs="Dubai"/>
          <w:b/>
          <w:bCs/>
          <w:color w:val="000000"/>
        </w:rPr>
      </w:pPr>
      <w:r w:rsidRPr="00246C4E">
        <w:rPr>
          <w:rFonts w:ascii="Dubai" w:hAnsi="Dubai" w:cs="Dubai"/>
          <w:b/>
          <w:bCs/>
          <w:color w:val="000000"/>
        </w:rPr>
        <w:t>(2014-2018)</w:t>
      </w:r>
    </w:p>
    <w:p w:rsidR="004C3347" w:rsidRPr="00246C4E" w:rsidRDefault="004C3347" w:rsidP="004C3347">
      <w:pPr>
        <w:tabs>
          <w:tab w:val="left" w:pos="6375"/>
        </w:tabs>
        <w:ind w:right="49"/>
        <w:rPr>
          <w:rFonts w:ascii="Dubai" w:hAnsi="Dubai" w:cs="Dubai"/>
          <w:b/>
          <w:bCs/>
          <w:color w:val="FF0000"/>
          <w:lang w:bidi="ar-EG"/>
        </w:rPr>
      </w:pPr>
    </w:p>
    <w:p w:rsidR="004C3347" w:rsidRPr="00246C4E" w:rsidRDefault="004C3347" w:rsidP="004C3347">
      <w:pPr>
        <w:bidi/>
        <w:spacing w:before="120"/>
        <w:ind w:left="-810" w:right="-180"/>
        <w:jc w:val="right"/>
        <w:rPr>
          <w:rFonts w:ascii="Dubai" w:hAnsi="Dubai" w:cs="Dubai"/>
          <w:color w:val="000000"/>
        </w:rPr>
      </w:pPr>
      <w:r w:rsidRPr="00246C4E">
        <w:rPr>
          <w:rFonts w:ascii="Dubai" w:hAnsi="Dubai" w:cs="Dubai"/>
          <w:color w:val="000000"/>
        </w:rPr>
        <w:t>(01-02)</w:t>
      </w:r>
      <w:r w:rsidRPr="00246C4E">
        <w:rPr>
          <w:rFonts w:ascii="Dubai" w:hAnsi="Dubai" w:cs="Dubai"/>
          <w:color w:val="000000"/>
          <w:rtl/>
        </w:rPr>
        <w:t xml:space="preserve"> </w:t>
      </w:r>
      <w:r w:rsidRPr="00246C4E">
        <w:rPr>
          <w:rFonts w:ascii="Dubai" w:hAnsi="Dubai" w:cs="Dubai"/>
          <w:color w:val="000000"/>
        </w:rPr>
        <w:t xml:space="preserve">                   Table</w:t>
      </w:r>
    </w:p>
    <w:tbl>
      <w:tblPr>
        <w:bidiVisual/>
        <w:tblW w:w="9737"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292"/>
        <w:gridCol w:w="1292"/>
        <w:gridCol w:w="1292"/>
        <w:gridCol w:w="1292"/>
        <w:gridCol w:w="1292"/>
        <w:gridCol w:w="1293"/>
        <w:gridCol w:w="1984"/>
      </w:tblGrid>
      <w:tr w:rsidR="004C3347" w:rsidRPr="00246C4E" w:rsidTr="00246C4E">
        <w:trPr>
          <w:trHeight w:val="597"/>
          <w:jc w:val="center"/>
        </w:trPr>
        <w:tc>
          <w:tcPr>
            <w:tcW w:w="129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2018</w:t>
            </w:r>
          </w:p>
        </w:tc>
        <w:tc>
          <w:tcPr>
            <w:tcW w:w="129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2017</w:t>
            </w:r>
          </w:p>
        </w:tc>
        <w:tc>
          <w:tcPr>
            <w:tcW w:w="129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2016</w:t>
            </w:r>
          </w:p>
        </w:tc>
        <w:tc>
          <w:tcPr>
            <w:tcW w:w="129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2015</w:t>
            </w:r>
          </w:p>
        </w:tc>
        <w:tc>
          <w:tcPr>
            <w:tcW w:w="1292"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lang w:bidi="ar-AE"/>
              </w:rPr>
              <w:t>2014</w:t>
            </w:r>
          </w:p>
        </w:tc>
        <w:tc>
          <w:tcPr>
            <w:tcW w:w="1293"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Gender</w:t>
            </w:r>
            <w:r w:rsidRPr="00246C4E">
              <w:rPr>
                <w:rFonts w:ascii="Dubai Light" w:hAnsi="Dubai Light" w:cs="Dubai Light"/>
                <w:color w:val="000000"/>
                <w:rtl/>
              </w:rPr>
              <w:t xml:space="preserve"> </w:t>
            </w:r>
          </w:p>
        </w:tc>
        <w:tc>
          <w:tcPr>
            <w:tcW w:w="1984" w:type="dxa"/>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rPr>
            </w:pPr>
            <w:r w:rsidRPr="00246C4E">
              <w:rPr>
                <w:rFonts w:ascii="Dubai Light" w:hAnsi="Dubai Light" w:cs="Dubai Light"/>
                <w:color w:val="000000"/>
              </w:rPr>
              <w:t>Nationality</w:t>
            </w: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42.2</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42.4</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41.9</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43.7</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42.3</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984"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Emirati</w:t>
            </w: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25.3</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25.4</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25.3</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25.3</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24.5</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246C4E">
        <w:trPr>
          <w:trHeight w:val="360"/>
          <w:jc w:val="center"/>
        </w:trPr>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33.8</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33.9</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33.5</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34.3</w:t>
            </w:r>
          </w:p>
        </w:tc>
        <w:tc>
          <w:tcPr>
            <w:tcW w:w="1292"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33.3</w:t>
            </w:r>
          </w:p>
        </w:tc>
        <w:tc>
          <w:tcPr>
            <w:tcW w:w="129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87.4</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85.7</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86.8</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88.0</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86.9</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984" w:type="dxa"/>
            <w:vMerge w:val="restart"/>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Non Emirati</w:t>
            </w: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43.3</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43.5</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39.9</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43.2</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37.9</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246C4E">
        <w:trPr>
          <w:trHeight w:val="360"/>
          <w:jc w:val="center"/>
        </w:trPr>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73.8</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73.4</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73.1</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75.3</w:t>
            </w:r>
          </w:p>
        </w:tc>
        <w:tc>
          <w:tcPr>
            <w:tcW w:w="1292"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72.8</w:t>
            </w:r>
          </w:p>
        </w:tc>
        <w:tc>
          <w:tcPr>
            <w:tcW w:w="129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84.7</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83.1</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84.0</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85.1</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84.0</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984"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Grand Total</w:t>
            </w:r>
          </w:p>
        </w:tc>
      </w:tr>
      <w:tr w:rsidR="004C3347" w:rsidRPr="00246C4E" w:rsidTr="00246C4E">
        <w:trPr>
          <w:trHeight w:val="360"/>
          <w:jc w:val="center"/>
        </w:trPr>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41.1</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41.1</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37.8</w:t>
            </w:r>
          </w:p>
        </w:tc>
        <w:tc>
          <w:tcPr>
            <w:tcW w:w="1292" w:type="dxa"/>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40.4</w:t>
            </w:r>
          </w:p>
        </w:tc>
        <w:tc>
          <w:tcPr>
            <w:tcW w:w="1292" w:type="dxa"/>
            <w:shd w:val="clear" w:color="auto" w:fill="auto"/>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35.8</w:t>
            </w:r>
          </w:p>
        </w:tc>
        <w:tc>
          <w:tcPr>
            <w:tcW w:w="129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246C4E">
        <w:trPr>
          <w:trHeight w:val="360"/>
          <w:jc w:val="center"/>
        </w:trPr>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70.6</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70.1</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69.7</w:t>
            </w:r>
          </w:p>
        </w:tc>
        <w:tc>
          <w:tcPr>
            <w:tcW w:w="1292" w:type="dxa"/>
            <w:shd w:val="clear" w:color="auto" w:fill="E6E6E6"/>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71.6</w:t>
            </w:r>
          </w:p>
        </w:tc>
        <w:tc>
          <w:tcPr>
            <w:tcW w:w="1292" w:type="dxa"/>
            <w:shd w:val="clear" w:color="auto" w:fill="E6E6E6"/>
            <w:noWrap/>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69.2</w:t>
            </w:r>
          </w:p>
        </w:tc>
        <w:tc>
          <w:tcPr>
            <w:tcW w:w="129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984"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bl>
    <w:p w:rsidR="004C3347" w:rsidRPr="00246C4E" w:rsidRDefault="004C3347" w:rsidP="004C3347">
      <w:pPr>
        <w:spacing w:before="120"/>
        <w:ind w:left="-810"/>
        <w:jc w:val="center"/>
        <w:rPr>
          <w:rFonts w:ascii="Dubai" w:hAnsi="Dubai" w:cs="Dubai"/>
          <w:color w:val="000000"/>
          <w:sz w:val="18"/>
          <w:szCs w:val="18"/>
        </w:rPr>
      </w:pPr>
      <w:r w:rsidRPr="00246C4E">
        <w:rPr>
          <w:rFonts w:ascii="Dubai" w:hAnsi="Dubai" w:cs="Dubai"/>
          <w:color w:val="FF0000"/>
          <w:sz w:val="18"/>
          <w:szCs w:val="18"/>
        </w:rPr>
        <w:t xml:space="preserve">* Crude Economic Participation Rate= Total labour force or economic active individuals (employed + unemployed)/ total population *100      </w:t>
      </w:r>
      <w:r w:rsidRPr="00246C4E">
        <w:rPr>
          <w:rFonts w:ascii="Dubai" w:hAnsi="Dubai" w:cs="Dubai"/>
          <w:color w:val="000000"/>
          <w:sz w:val="18"/>
          <w:szCs w:val="18"/>
        </w:rPr>
        <w:t xml:space="preserve">           </w:t>
      </w:r>
    </w:p>
    <w:p w:rsidR="004C3347" w:rsidRPr="00D80DB0" w:rsidRDefault="004C3347" w:rsidP="004C3347">
      <w:pPr>
        <w:spacing w:before="120"/>
        <w:ind w:left="-810"/>
        <w:rPr>
          <w:rFonts w:ascii="Dubai" w:hAnsi="Dubai" w:cs="Dubai"/>
          <w:color w:val="FF0000"/>
          <w:sz w:val="18"/>
          <w:szCs w:val="18"/>
        </w:rPr>
      </w:pPr>
      <w:r w:rsidRPr="00246C4E">
        <w:rPr>
          <w:rFonts w:ascii="Dubai" w:hAnsi="Dubai" w:cs="Dubai"/>
          <w:color w:val="000000"/>
          <w:sz w:val="18"/>
          <w:szCs w:val="18"/>
        </w:rPr>
        <w:t xml:space="preserve">              </w:t>
      </w:r>
      <w:r w:rsidRPr="00D80DB0">
        <w:rPr>
          <w:rFonts w:ascii="Dubai" w:hAnsi="Dubai" w:cs="Dubai"/>
          <w:color w:val="FF0000"/>
          <w:sz w:val="18"/>
          <w:szCs w:val="18"/>
        </w:rPr>
        <w:t xml:space="preserve"> Source: Dubai Statistics Center – Labour Force Survey 2018</w:t>
      </w:r>
    </w:p>
    <w:p w:rsidR="004C3347" w:rsidRPr="00246C4E" w:rsidRDefault="004C3347" w:rsidP="004C3347">
      <w:pPr>
        <w:tabs>
          <w:tab w:val="left" w:pos="6375"/>
        </w:tabs>
        <w:rPr>
          <w:rFonts w:ascii="Dubai" w:hAnsi="Dubai" w:cs="Dubai"/>
          <w:color w:val="FF0000"/>
          <w:lang w:bidi="ar-EG"/>
        </w:rPr>
      </w:pPr>
    </w:p>
    <w:p w:rsidR="004C3347" w:rsidRPr="00246C4E" w:rsidRDefault="004C3347" w:rsidP="00162CF2">
      <w:pPr>
        <w:spacing w:line="360" w:lineRule="exact"/>
        <w:ind w:right="139"/>
        <w:jc w:val="center"/>
        <w:rPr>
          <w:rFonts w:ascii="Dubai" w:hAnsi="Dubai" w:cs="Dubai"/>
          <w:b/>
          <w:bCs/>
          <w:color w:val="000000"/>
          <w:rtl/>
          <w:lang w:bidi="ar-AE"/>
        </w:rPr>
      </w:pPr>
      <w:r w:rsidRPr="00246C4E">
        <w:rPr>
          <w:rFonts w:ascii="Dubai" w:hAnsi="Dubai" w:cs="Dubai"/>
          <w:b/>
          <w:bCs/>
          <w:color w:val="000000"/>
        </w:rPr>
        <w:t>Crude Economic Participation Rates for individuals 15+ by Nationality-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(2014-2018)</w:t>
      </w:r>
    </w:p>
    <w:p w:rsidR="004C3347" w:rsidRPr="00246C4E" w:rsidRDefault="004C3347" w:rsidP="004C3347">
      <w:pPr>
        <w:tabs>
          <w:tab w:val="left" w:pos="6375"/>
        </w:tabs>
        <w:rPr>
          <w:rFonts w:ascii="Dubai" w:hAnsi="Dubai" w:cs="Dubai"/>
          <w:b/>
          <w:bCs/>
          <w:color w:val="FF0000"/>
          <w:lang w:bidi="ar-EG"/>
        </w:rPr>
      </w:pPr>
    </w:p>
    <w:p w:rsidR="004C3347" w:rsidRPr="00246C4E" w:rsidRDefault="004C3347" w:rsidP="004C3347">
      <w:pPr>
        <w:tabs>
          <w:tab w:val="left" w:pos="6375"/>
        </w:tabs>
        <w:rPr>
          <w:rFonts w:ascii="Dubai" w:hAnsi="Dubai" w:cs="Dubai"/>
          <w:color w:val="FF0000"/>
          <w:lang w:bidi="ar-EG"/>
        </w:rPr>
      </w:pPr>
      <w:r w:rsidRPr="00246C4E">
        <w:rPr>
          <w:rFonts w:ascii="Dubai" w:hAnsi="Dubai" w:cs="Dubai"/>
          <w:noProof/>
        </w:rPr>
        <w:drawing>
          <wp:anchor distT="0" distB="0" distL="114300" distR="114300" simplePos="0" relativeHeight="251661312" behindDoc="0" locked="0" layoutInCell="1" allowOverlap="1" wp14:anchorId="418FF7B3" wp14:editId="4B1E7607">
            <wp:simplePos x="0" y="0"/>
            <wp:positionH relativeFrom="margin">
              <wp:posOffset>704850</wp:posOffset>
            </wp:positionH>
            <wp:positionV relativeFrom="paragraph">
              <wp:posOffset>15875</wp:posOffset>
            </wp:positionV>
            <wp:extent cx="4895850" cy="2638425"/>
            <wp:effectExtent l="0" t="0" r="0" b="9525"/>
            <wp:wrapSquare wrapText="bothSides"/>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spacing w:after="200" w:line="276" w:lineRule="auto"/>
        <w:rPr>
          <w:rFonts w:ascii="Dubai" w:hAnsi="Dubai" w:cs="Dubai"/>
          <w:color w:val="FF0000"/>
          <w:lang w:bidi="ar-EG"/>
        </w:rPr>
      </w:pPr>
      <w:r w:rsidRPr="00246C4E">
        <w:rPr>
          <w:rFonts w:ascii="Dubai" w:hAnsi="Dubai" w:cs="Dubai"/>
          <w:color w:val="FF0000"/>
          <w:lang w:bidi="ar-EG"/>
        </w:rPr>
        <w:br w:type="page"/>
      </w:r>
    </w:p>
    <w:p w:rsidR="004C3347" w:rsidRPr="00246C4E" w:rsidRDefault="004C3347" w:rsidP="00FD5A51">
      <w:pPr>
        <w:pStyle w:val="ListParagraph"/>
        <w:numPr>
          <w:ilvl w:val="0"/>
          <w:numId w:val="17"/>
        </w:numPr>
        <w:tabs>
          <w:tab w:val="left" w:pos="6375"/>
        </w:tabs>
        <w:outlineLvl w:val="2"/>
        <w:rPr>
          <w:rFonts w:ascii="Dubai" w:hAnsi="Dubai" w:cs="Dubai"/>
          <w:color w:val="FF0000"/>
          <w:lang w:bidi="ar-EG"/>
        </w:rPr>
      </w:pPr>
      <w:bookmarkStart w:id="8" w:name="_Toc24629723"/>
      <w:r w:rsidRPr="00246C4E">
        <w:rPr>
          <w:rFonts w:ascii="Dubai" w:hAnsi="Dubai" w:cs="Dubai"/>
          <w:color w:val="FF0000"/>
          <w:lang w:bidi="ar-EG"/>
        </w:rPr>
        <w:lastRenderedPageBreak/>
        <w:t>Refined Economic Participation (Economic Activity) Rate for individuals 15+</w:t>
      </w:r>
      <w:bookmarkEnd w:id="8"/>
    </w:p>
    <w:p w:rsidR="004C3347" w:rsidRPr="00246C4E" w:rsidRDefault="004C3347" w:rsidP="004C3347">
      <w:pPr>
        <w:tabs>
          <w:tab w:val="left" w:pos="6375"/>
        </w:tabs>
        <w:rPr>
          <w:rFonts w:ascii="Dubai" w:hAnsi="Dubai" w:cs="Dubai"/>
          <w:color w:val="FF0000"/>
          <w:lang w:bidi="ar-EG"/>
        </w:rPr>
      </w:pPr>
    </w:p>
    <w:p w:rsidR="004C3347" w:rsidRPr="00246C4E" w:rsidRDefault="004C3347" w:rsidP="00697771">
      <w:pPr>
        <w:spacing w:line="360" w:lineRule="exact"/>
        <w:ind w:right="101"/>
        <w:jc w:val="center"/>
        <w:rPr>
          <w:rFonts w:ascii="Dubai" w:hAnsi="Dubai" w:cs="Dubai"/>
          <w:color w:val="000000"/>
          <w:rtl/>
          <w:lang w:bidi="ar-AE"/>
        </w:rPr>
      </w:pPr>
      <w:r w:rsidRPr="00246C4E">
        <w:rPr>
          <w:rFonts w:ascii="Dubai" w:hAnsi="Dubai" w:cs="Dubai"/>
          <w:color w:val="000000"/>
        </w:rPr>
        <w:t>Refined Economic Participation Rates</w:t>
      </w:r>
      <w:r w:rsidRPr="00246C4E">
        <w:rPr>
          <w:rFonts w:ascii="Dubai" w:hAnsi="Dubai" w:cs="Dubai"/>
          <w:color w:val="FF0000"/>
        </w:rPr>
        <w:t>*</w:t>
      </w:r>
      <w:r w:rsidRPr="00246C4E">
        <w:rPr>
          <w:rFonts w:ascii="Dubai" w:hAnsi="Dubai" w:cs="Dubai"/>
          <w:color w:val="000000"/>
        </w:rPr>
        <w:t xml:space="preserve"> for individuals 15+ by Nationality and Gender- Emirate of Dubai</w:t>
      </w:r>
    </w:p>
    <w:p w:rsidR="004C3347" w:rsidRPr="00246C4E" w:rsidRDefault="004C3347" w:rsidP="004C3347">
      <w:pPr>
        <w:tabs>
          <w:tab w:val="left" w:pos="6375"/>
        </w:tabs>
        <w:spacing w:line="360" w:lineRule="exact"/>
        <w:ind w:left="-90"/>
        <w:jc w:val="center"/>
        <w:rPr>
          <w:rFonts w:ascii="Dubai" w:hAnsi="Dubai" w:cs="Dubai"/>
          <w:color w:val="000000"/>
        </w:rPr>
      </w:pPr>
      <w:r w:rsidRPr="00246C4E">
        <w:rPr>
          <w:rFonts w:ascii="Dubai" w:hAnsi="Dubai" w:cs="Dubai"/>
          <w:color w:val="000000"/>
        </w:rPr>
        <w:t>(2014-2018)</w:t>
      </w:r>
    </w:p>
    <w:p w:rsidR="004C3347" w:rsidRPr="00246C4E" w:rsidRDefault="004C3347" w:rsidP="004C3347">
      <w:pPr>
        <w:bidi/>
        <w:spacing w:before="120"/>
        <w:ind w:left="-810" w:right="-180"/>
        <w:jc w:val="right"/>
        <w:rPr>
          <w:rFonts w:ascii="Dubai" w:hAnsi="Dubai" w:cs="Dubai"/>
          <w:color w:val="000000"/>
        </w:rPr>
      </w:pPr>
      <w:r w:rsidRPr="00246C4E">
        <w:rPr>
          <w:rFonts w:ascii="Dubai" w:hAnsi="Dubai" w:cs="Dubai"/>
          <w:color w:val="000000"/>
        </w:rPr>
        <w:t>(01-03)</w:t>
      </w:r>
      <w:r w:rsidRPr="00246C4E">
        <w:rPr>
          <w:rFonts w:ascii="Dubai" w:hAnsi="Dubai" w:cs="Dubai"/>
          <w:color w:val="000000"/>
          <w:rtl/>
        </w:rPr>
        <w:t xml:space="preserve"> </w:t>
      </w:r>
      <w:r w:rsidRPr="00246C4E">
        <w:rPr>
          <w:rFonts w:ascii="Dubai" w:hAnsi="Dubai" w:cs="Dubai"/>
          <w:color w:val="000000"/>
        </w:rPr>
        <w:t xml:space="preserve">         Table</w:t>
      </w:r>
    </w:p>
    <w:tbl>
      <w:tblPr>
        <w:bidiVisual/>
        <w:tblW w:w="10335"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476"/>
        <w:gridCol w:w="1476"/>
        <w:gridCol w:w="1477"/>
        <w:gridCol w:w="1476"/>
        <w:gridCol w:w="1477"/>
        <w:gridCol w:w="1476"/>
        <w:gridCol w:w="1477"/>
      </w:tblGrid>
      <w:tr w:rsidR="004C3347" w:rsidRPr="00246C4E" w:rsidTr="00697771">
        <w:trPr>
          <w:trHeight w:val="507"/>
          <w:jc w:val="center"/>
        </w:trPr>
        <w:tc>
          <w:tcPr>
            <w:tcW w:w="1476" w:type="dxa"/>
            <w:shd w:val="clear" w:color="auto" w:fill="E6E6E6"/>
            <w:vAlign w:val="center"/>
          </w:tcPr>
          <w:p w:rsidR="004C3347" w:rsidRPr="00246C4E" w:rsidRDefault="004C3347" w:rsidP="001A5EAE">
            <w:pPr>
              <w:jc w:val="center"/>
              <w:rPr>
                <w:rFonts w:ascii="Dubai" w:hAnsi="Dubai" w:cs="Dubai"/>
              </w:rPr>
            </w:pPr>
            <w:r w:rsidRPr="00246C4E">
              <w:rPr>
                <w:rFonts w:ascii="Dubai" w:hAnsi="Dubai" w:cs="Dubai"/>
                <w:color w:val="000000"/>
                <w:lang w:bidi="ar-AE"/>
              </w:rPr>
              <w:t>2018</w:t>
            </w:r>
          </w:p>
        </w:tc>
        <w:tc>
          <w:tcPr>
            <w:tcW w:w="1476" w:type="dxa"/>
            <w:shd w:val="clear" w:color="auto" w:fill="E6E6E6"/>
            <w:vAlign w:val="center"/>
          </w:tcPr>
          <w:p w:rsidR="004C3347" w:rsidRPr="00246C4E" w:rsidRDefault="004C3347" w:rsidP="001A5EAE">
            <w:pPr>
              <w:jc w:val="center"/>
              <w:rPr>
                <w:rFonts w:ascii="Dubai" w:hAnsi="Dubai" w:cs="Dubai"/>
              </w:rPr>
            </w:pPr>
            <w:r w:rsidRPr="00246C4E">
              <w:rPr>
                <w:rFonts w:ascii="Dubai" w:hAnsi="Dubai" w:cs="Dubai"/>
                <w:color w:val="000000"/>
                <w:lang w:bidi="ar-AE"/>
              </w:rPr>
              <w:t>2017</w:t>
            </w:r>
          </w:p>
        </w:tc>
        <w:tc>
          <w:tcPr>
            <w:tcW w:w="1477" w:type="dxa"/>
            <w:shd w:val="clear" w:color="auto" w:fill="E6E6E6"/>
            <w:vAlign w:val="center"/>
          </w:tcPr>
          <w:p w:rsidR="004C3347" w:rsidRPr="00246C4E" w:rsidRDefault="004C3347" w:rsidP="001A5EAE">
            <w:pPr>
              <w:jc w:val="center"/>
              <w:rPr>
                <w:rFonts w:ascii="Dubai" w:hAnsi="Dubai" w:cs="Dubai"/>
              </w:rPr>
            </w:pPr>
            <w:r w:rsidRPr="00246C4E">
              <w:rPr>
                <w:rFonts w:ascii="Dubai" w:hAnsi="Dubai" w:cs="Dubai"/>
                <w:color w:val="000000"/>
                <w:lang w:bidi="ar-AE"/>
              </w:rPr>
              <w:t>2016</w:t>
            </w:r>
          </w:p>
        </w:tc>
        <w:tc>
          <w:tcPr>
            <w:tcW w:w="1476" w:type="dxa"/>
            <w:shd w:val="clear" w:color="auto" w:fill="E6E6E6"/>
            <w:vAlign w:val="center"/>
          </w:tcPr>
          <w:p w:rsidR="004C3347" w:rsidRPr="00246C4E" w:rsidRDefault="004C3347" w:rsidP="001A5EAE">
            <w:pPr>
              <w:jc w:val="center"/>
              <w:rPr>
                <w:rFonts w:ascii="Dubai" w:hAnsi="Dubai" w:cs="Dubai"/>
              </w:rPr>
            </w:pPr>
            <w:r w:rsidRPr="00246C4E">
              <w:rPr>
                <w:rFonts w:ascii="Dubai" w:hAnsi="Dubai" w:cs="Dubai"/>
                <w:color w:val="000000"/>
                <w:lang w:bidi="ar-AE"/>
              </w:rPr>
              <w:t>2015</w:t>
            </w:r>
          </w:p>
        </w:tc>
        <w:tc>
          <w:tcPr>
            <w:tcW w:w="1477" w:type="dxa"/>
            <w:shd w:val="clear" w:color="auto" w:fill="E6E6E6"/>
            <w:vAlign w:val="center"/>
          </w:tcPr>
          <w:p w:rsidR="004C3347" w:rsidRPr="00246C4E" w:rsidRDefault="004C3347" w:rsidP="001A5EAE">
            <w:pPr>
              <w:bidi/>
              <w:jc w:val="center"/>
              <w:rPr>
                <w:rFonts w:ascii="Dubai" w:hAnsi="Dubai" w:cs="Dubai"/>
                <w:color w:val="000000"/>
                <w:rtl/>
                <w:lang w:bidi="ar-AE"/>
              </w:rPr>
            </w:pPr>
            <w:r w:rsidRPr="00246C4E">
              <w:rPr>
                <w:rFonts w:ascii="Dubai" w:hAnsi="Dubai" w:cs="Dubai"/>
                <w:color w:val="000000"/>
                <w:lang w:bidi="ar-AE"/>
              </w:rPr>
              <w:t>2014</w:t>
            </w:r>
          </w:p>
        </w:tc>
        <w:tc>
          <w:tcPr>
            <w:tcW w:w="1476" w:type="dxa"/>
            <w:shd w:val="clear" w:color="auto" w:fill="E6E6E6"/>
            <w:vAlign w:val="center"/>
          </w:tcPr>
          <w:p w:rsidR="004C3347" w:rsidRPr="00246C4E" w:rsidRDefault="004C3347" w:rsidP="001A5EAE">
            <w:pPr>
              <w:bidi/>
              <w:jc w:val="center"/>
              <w:rPr>
                <w:rFonts w:ascii="Dubai" w:hAnsi="Dubai" w:cs="Dubai"/>
                <w:color w:val="000000"/>
                <w:rtl/>
                <w:lang w:bidi="ar-AE"/>
              </w:rPr>
            </w:pPr>
            <w:r w:rsidRPr="00246C4E">
              <w:rPr>
                <w:rFonts w:ascii="Dubai" w:hAnsi="Dubai" w:cs="Dubai"/>
                <w:color w:val="000000"/>
              </w:rPr>
              <w:t>Gender</w:t>
            </w:r>
            <w:r w:rsidRPr="00246C4E">
              <w:rPr>
                <w:rFonts w:ascii="Dubai" w:hAnsi="Dubai" w:cs="Dubai"/>
                <w:color w:val="000000"/>
                <w:rtl/>
              </w:rPr>
              <w:t xml:space="preserve"> </w:t>
            </w:r>
          </w:p>
        </w:tc>
        <w:tc>
          <w:tcPr>
            <w:tcW w:w="1477" w:type="dxa"/>
            <w:shd w:val="clear" w:color="auto" w:fill="D9D9D9" w:themeFill="background1" w:themeFillShade="D9"/>
            <w:vAlign w:val="center"/>
          </w:tcPr>
          <w:p w:rsidR="004C3347" w:rsidRPr="00246C4E" w:rsidRDefault="004C3347" w:rsidP="001A5EAE">
            <w:pPr>
              <w:bidi/>
              <w:jc w:val="center"/>
              <w:rPr>
                <w:rFonts w:ascii="Dubai" w:hAnsi="Dubai" w:cs="Dubai"/>
                <w:color w:val="000000"/>
                <w:rtl/>
              </w:rPr>
            </w:pPr>
            <w:r w:rsidRPr="00246C4E">
              <w:rPr>
                <w:rFonts w:ascii="Dubai" w:hAnsi="Dubai" w:cs="Dubai"/>
                <w:color w:val="000000"/>
              </w:rPr>
              <w:t>Nationality</w:t>
            </w: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62.6</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65.4</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61.3</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62.7</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63.8</w:t>
            </w:r>
          </w:p>
        </w:tc>
        <w:tc>
          <w:tcPr>
            <w:tcW w:w="1476" w:type="dxa"/>
            <w:shd w:val="clear" w:color="auto" w:fill="auto"/>
            <w:noWrap/>
            <w:vAlign w:val="center"/>
          </w:tcPr>
          <w:p w:rsidR="004C3347" w:rsidRPr="00246C4E" w:rsidRDefault="004C3347" w:rsidP="001A5EAE">
            <w:pPr>
              <w:bidi/>
              <w:jc w:val="center"/>
              <w:rPr>
                <w:rFonts w:ascii="Dubai" w:hAnsi="Dubai" w:cs="Dubai"/>
                <w:color w:val="000000"/>
                <w:lang w:bidi="ar-AE"/>
              </w:rPr>
            </w:pPr>
            <w:r w:rsidRPr="00246C4E">
              <w:rPr>
                <w:rFonts w:ascii="Dubai" w:hAnsi="Dubai" w:cs="Dubai"/>
                <w:color w:val="000000"/>
              </w:rPr>
              <w:t>Males</w:t>
            </w:r>
          </w:p>
        </w:tc>
        <w:tc>
          <w:tcPr>
            <w:tcW w:w="1477" w:type="dxa"/>
            <w:vMerge w:val="restart"/>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r w:rsidRPr="00246C4E">
              <w:rPr>
                <w:rFonts w:ascii="Dubai" w:hAnsi="Dubai" w:cs="Dubai"/>
                <w:color w:val="000000"/>
              </w:rPr>
              <w:t>Emirati</w:t>
            </w: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36.5</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37.</w:t>
            </w:r>
            <w:r w:rsidRPr="00246C4E">
              <w:rPr>
                <w:rFonts w:ascii="Dubai" w:hAnsi="Dubai" w:cs="Dubai"/>
                <w:color w:val="000000"/>
                <w:rtl/>
              </w:rPr>
              <w:t>4</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35.8</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35.2</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35.5</w:t>
            </w:r>
          </w:p>
        </w:tc>
        <w:tc>
          <w:tcPr>
            <w:tcW w:w="1476" w:type="dxa"/>
            <w:shd w:val="clear" w:color="auto" w:fill="auto"/>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Females</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r w:rsidR="004C3347" w:rsidRPr="00246C4E" w:rsidTr="00697771">
        <w:trPr>
          <w:trHeight w:val="360"/>
          <w:jc w:val="center"/>
        </w:trPr>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49.4</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51.1</w:t>
            </w:r>
          </w:p>
        </w:tc>
        <w:tc>
          <w:tcPr>
            <w:tcW w:w="1477"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48.2</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48.4</w:t>
            </w:r>
          </w:p>
        </w:tc>
        <w:tc>
          <w:tcPr>
            <w:tcW w:w="1477" w:type="dxa"/>
            <w:shd w:val="clear" w:color="auto" w:fill="E6E6E6"/>
            <w:noWrap/>
          </w:tcPr>
          <w:p w:rsidR="004C3347" w:rsidRPr="00246C4E" w:rsidRDefault="004C3347" w:rsidP="001A5EAE">
            <w:pPr>
              <w:bidi/>
              <w:jc w:val="center"/>
              <w:rPr>
                <w:rFonts w:ascii="Dubai" w:hAnsi="Dubai" w:cs="Dubai"/>
                <w:color w:val="000000"/>
              </w:rPr>
            </w:pPr>
            <w:r w:rsidRPr="00246C4E">
              <w:rPr>
                <w:rFonts w:ascii="Dubai" w:hAnsi="Dubai" w:cs="Dubai"/>
                <w:color w:val="000000"/>
              </w:rPr>
              <w:t>49.1</w:t>
            </w:r>
          </w:p>
        </w:tc>
        <w:tc>
          <w:tcPr>
            <w:tcW w:w="1476" w:type="dxa"/>
            <w:shd w:val="clear" w:color="auto" w:fill="E6E6E6"/>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Total</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96.9</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95.9</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96.7</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96.8</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96.5</w:t>
            </w:r>
          </w:p>
        </w:tc>
        <w:tc>
          <w:tcPr>
            <w:tcW w:w="1476" w:type="dxa"/>
            <w:shd w:val="clear" w:color="auto" w:fill="auto"/>
            <w:noWrap/>
            <w:vAlign w:val="center"/>
          </w:tcPr>
          <w:p w:rsidR="004C3347" w:rsidRPr="00246C4E" w:rsidRDefault="004C3347" w:rsidP="001A5EAE">
            <w:pPr>
              <w:bidi/>
              <w:jc w:val="center"/>
              <w:rPr>
                <w:rFonts w:ascii="Dubai" w:hAnsi="Dubai" w:cs="Dubai"/>
                <w:color w:val="000000"/>
                <w:lang w:bidi="ar-AE"/>
              </w:rPr>
            </w:pPr>
            <w:r w:rsidRPr="00246C4E">
              <w:rPr>
                <w:rFonts w:ascii="Dubai" w:hAnsi="Dubai" w:cs="Dubai"/>
                <w:color w:val="000000"/>
              </w:rPr>
              <w:t>Males</w:t>
            </w:r>
          </w:p>
        </w:tc>
        <w:tc>
          <w:tcPr>
            <w:tcW w:w="1477" w:type="dxa"/>
            <w:vMerge w:val="restart"/>
            <w:shd w:val="clear" w:color="auto" w:fill="D9D9D9" w:themeFill="background1" w:themeFillShade="D9"/>
            <w:vAlign w:val="center"/>
          </w:tcPr>
          <w:p w:rsidR="004C3347" w:rsidRPr="00246C4E" w:rsidRDefault="004C3347" w:rsidP="001A5EAE">
            <w:pPr>
              <w:bidi/>
              <w:jc w:val="center"/>
              <w:rPr>
                <w:rFonts w:ascii="Dubai" w:hAnsi="Dubai" w:cs="Dubai"/>
                <w:color w:val="000000"/>
                <w:rtl/>
                <w:lang w:bidi="ar-AE"/>
              </w:rPr>
            </w:pPr>
            <w:r w:rsidRPr="00246C4E">
              <w:rPr>
                <w:rFonts w:ascii="Dubai" w:hAnsi="Dubai" w:cs="Dubai"/>
                <w:color w:val="000000"/>
              </w:rPr>
              <w:t>Non Emirati</w:t>
            </w: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55.9</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55.7</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51.4</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53.4</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49.4</w:t>
            </w:r>
          </w:p>
        </w:tc>
        <w:tc>
          <w:tcPr>
            <w:tcW w:w="1476" w:type="dxa"/>
            <w:shd w:val="clear" w:color="auto" w:fill="auto"/>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Females</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r w:rsidR="004C3347" w:rsidRPr="00246C4E" w:rsidTr="00697771">
        <w:trPr>
          <w:trHeight w:val="360"/>
          <w:jc w:val="center"/>
        </w:trPr>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85.5</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85.3</w:t>
            </w:r>
          </w:p>
        </w:tc>
        <w:tc>
          <w:tcPr>
            <w:tcW w:w="1477"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84.8</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85.5</w:t>
            </w:r>
          </w:p>
        </w:tc>
        <w:tc>
          <w:tcPr>
            <w:tcW w:w="1477" w:type="dxa"/>
            <w:shd w:val="clear" w:color="auto" w:fill="E6E6E6"/>
            <w:noWrap/>
          </w:tcPr>
          <w:p w:rsidR="004C3347" w:rsidRPr="00246C4E" w:rsidRDefault="004C3347" w:rsidP="001A5EAE">
            <w:pPr>
              <w:bidi/>
              <w:jc w:val="center"/>
              <w:rPr>
                <w:rFonts w:ascii="Dubai" w:hAnsi="Dubai" w:cs="Dubai"/>
                <w:color w:val="000000"/>
              </w:rPr>
            </w:pPr>
            <w:r w:rsidRPr="00246C4E">
              <w:rPr>
                <w:rFonts w:ascii="Dubai" w:hAnsi="Dubai" w:cs="Dubai"/>
                <w:color w:val="000000"/>
              </w:rPr>
              <w:t>84.5</w:t>
            </w:r>
          </w:p>
        </w:tc>
        <w:tc>
          <w:tcPr>
            <w:tcW w:w="1476" w:type="dxa"/>
            <w:shd w:val="clear" w:color="auto" w:fill="E6E6E6"/>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Total</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95.3</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94.6</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95.0</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95.1</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94.9</w:t>
            </w:r>
          </w:p>
        </w:tc>
        <w:tc>
          <w:tcPr>
            <w:tcW w:w="1476" w:type="dxa"/>
            <w:shd w:val="clear" w:color="auto" w:fill="auto"/>
            <w:noWrap/>
            <w:vAlign w:val="center"/>
          </w:tcPr>
          <w:p w:rsidR="004C3347" w:rsidRPr="00246C4E" w:rsidRDefault="004C3347" w:rsidP="001A5EAE">
            <w:pPr>
              <w:bidi/>
              <w:jc w:val="center"/>
              <w:rPr>
                <w:rFonts w:ascii="Dubai" w:hAnsi="Dubai" w:cs="Dubai"/>
                <w:color w:val="000000"/>
                <w:lang w:bidi="ar-AE"/>
              </w:rPr>
            </w:pPr>
            <w:r w:rsidRPr="00246C4E">
              <w:rPr>
                <w:rFonts w:ascii="Dubai" w:hAnsi="Dubai" w:cs="Dubai"/>
                <w:color w:val="000000"/>
              </w:rPr>
              <w:t>Males</w:t>
            </w:r>
          </w:p>
        </w:tc>
        <w:tc>
          <w:tcPr>
            <w:tcW w:w="1477" w:type="dxa"/>
            <w:vMerge w:val="restart"/>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r w:rsidRPr="00246C4E">
              <w:rPr>
                <w:rFonts w:ascii="Dubai" w:hAnsi="Dubai" w:cs="Dubai"/>
                <w:color w:val="000000"/>
              </w:rPr>
              <w:t>Grand Total</w:t>
            </w:r>
          </w:p>
        </w:tc>
      </w:tr>
      <w:tr w:rsidR="004C3347" w:rsidRPr="00246C4E" w:rsidTr="00697771">
        <w:trPr>
          <w:trHeight w:val="360"/>
          <w:jc w:val="center"/>
        </w:trPr>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53.7</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53.6</w:t>
            </w:r>
          </w:p>
        </w:tc>
        <w:tc>
          <w:tcPr>
            <w:tcW w:w="1477" w:type="dxa"/>
          </w:tcPr>
          <w:p w:rsidR="004C3347" w:rsidRPr="00246C4E" w:rsidRDefault="004C3347" w:rsidP="001A5EAE">
            <w:pPr>
              <w:bidi/>
              <w:jc w:val="center"/>
              <w:rPr>
                <w:rFonts w:ascii="Dubai" w:hAnsi="Dubai" w:cs="Dubai"/>
                <w:color w:val="000000"/>
              </w:rPr>
            </w:pPr>
            <w:r w:rsidRPr="00246C4E">
              <w:rPr>
                <w:rFonts w:ascii="Dubai" w:hAnsi="Dubai" w:cs="Dubai"/>
                <w:color w:val="000000"/>
              </w:rPr>
              <w:t>49.3</w:t>
            </w:r>
          </w:p>
        </w:tc>
        <w:tc>
          <w:tcPr>
            <w:tcW w:w="1476" w:type="dxa"/>
          </w:tcPr>
          <w:p w:rsidR="004C3347" w:rsidRPr="00246C4E" w:rsidRDefault="004C3347" w:rsidP="001A5EAE">
            <w:pPr>
              <w:bidi/>
              <w:jc w:val="center"/>
              <w:rPr>
                <w:rFonts w:ascii="Dubai" w:hAnsi="Dubai" w:cs="Dubai"/>
                <w:color w:val="000000"/>
              </w:rPr>
            </w:pPr>
            <w:r w:rsidRPr="00246C4E">
              <w:rPr>
                <w:rFonts w:ascii="Dubai" w:hAnsi="Dubai" w:cs="Dubai"/>
                <w:color w:val="000000"/>
              </w:rPr>
              <w:t>50.8</w:t>
            </w:r>
          </w:p>
        </w:tc>
        <w:tc>
          <w:tcPr>
            <w:tcW w:w="1477" w:type="dxa"/>
            <w:shd w:val="clear" w:color="auto" w:fill="auto"/>
            <w:noWrap/>
          </w:tcPr>
          <w:p w:rsidR="004C3347" w:rsidRPr="00246C4E" w:rsidRDefault="004C3347" w:rsidP="001A5EAE">
            <w:pPr>
              <w:bidi/>
              <w:jc w:val="center"/>
              <w:rPr>
                <w:rFonts w:ascii="Dubai" w:hAnsi="Dubai" w:cs="Dubai"/>
                <w:color w:val="000000"/>
              </w:rPr>
            </w:pPr>
            <w:r w:rsidRPr="00246C4E">
              <w:rPr>
                <w:rFonts w:ascii="Dubai" w:hAnsi="Dubai" w:cs="Dubai"/>
                <w:color w:val="000000"/>
              </w:rPr>
              <w:t>47.5</w:t>
            </w:r>
          </w:p>
        </w:tc>
        <w:tc>
          <w:tcPr>
            <w:tcW w:w="1476" w:type="dxa"/>
            <w:shd w:val="clear" w:color="auto" w:fill="auto"/>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Females</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r w:rsidR="004C3347" w:rsidRPr="00246C4E" w:rsidTr="00697771">
        <w:trPr>
          <w:trHeight w:val="360"/>
          <w:jc w:val="center"/>
        </w:trPr>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83.2</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83.1</w:t>
            </w:r>
          </w:p>
        </w:tc>
        <w:tc>
          <w:tcPr>
            <w:tcW w:w="1477"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82.2</w:t>
            </w:r>
          </w:p>
        </w:tc>
        <w:tc>
          <w:tcPr>
            <w:tcW w:w="1476" w:type="dxa"/>
            <w:shd w:val="clear" w:color="auto" w:fill="E6E6E6"/>
          </w:tcPr>
          <w:p w:rsidR="004C3347" w:rsidRPr="00246C4E" w:rsidRDefault="004C3347" w:rsidP="001A5EAE">
            <w:pPr>
              <w:bidi/>
              <w:jc w:val="center"/>
              <w:rPr>
                <w:rFonts w:ascii="Dubai" w:hAnsi="Dubai" w:cs="Dubai"/>
                <w:color w:val="000000"/>
              </w:rPr>
            </w:pPr>
            <w:r w:rsidRPr="00246C4E">
              <w:rPr>
                <w:rFonts w:ascii="Dubai" w:hAnsi="Dubai" w:cs="Dubai"/>
                <w:color w:val="000000"/>
              </w:rPr>
              <w:t>82.7</w:t>
            </w:r>
          </w:p>
        </w:tc>
        <w:tc>
          <w:tcPr>
            <w:tcW w:w="1477" w:type="dxa"/>
            <w:shd w:val="clear" w:color="auto" w:fill="E6E6E6"/>
            <w:noWrap/>
          </w:tcPr>
          <w:p w:rsidR="004C3347" w:rsidRPr="00246C4E" w:rsidRDefault="004C3347" w:rsidP="001A5EAE">
            <w:pPr>
              <w:bidi/>
              <w:jc w:val="center"/>
              <w:rPr>
                <w:rFonts w:ascii="Dubai" w:hAnsi="Dubai" w:cs="Dubai"/>
                <w:color w:val="000000"/>
              </w:rPr>
            </w:pPr>
            <w:r w:rsidRPr="00246C4E">
              <w:rPr>
                <w:rFonts w:ascii="Dubai" w:hAnsi="Dubai" w:cs="Dubai"/>
                <w:color w:val="000000"/>
              </w:rPr>
              <w:t>81.9</w:t>
            </w:r>
          </w:p>
        </w:tc>
        <w:tc>
          <w:tcPr>
            <w:tcW w:w="1476" w:type="dxa"/>
            <w:shd w:val="clear" w:color="auto" w:fill="E6E6E6"/>
            <w:noWrap/>
            <w:vAlign w:val="center"/>
          </w:tcPr>
          <w:p w:rsidR="004C3347" w:rsidRPr="00246C4E" w:rsidRDefault="004C3347" w:rsidP="001A5EAE">
            <w:pPr>
              <w:bidi/>
              <w:jc w:val="center"/>
              <w:rPr>
                <w:rFonts w:ascii="Dubai" w:hAnsi="Dubai" w:cs="Dubai"/>
                <w:color w:val="000000"/>
              </w:rPr>
            </w:pPr>
            <w:r w:rsidRPr="00246C4E">
              <w:rPr>
                <w:rFonts w:ascii="Dubai" w:hAnsi="Dubai" w:cs="Dubai"/>
                <w:color w:val="000000"/>
              </w:rPr>
              <w:t>Total</w:t>
            </w:r>
          </w:p>
        </w:tc>
        <w:tc>
          <w:tcPr>
            <w:tcW w:w="1477" w:type="dxa"/>
            <w:vMerge/>
            <w:shd w:val="clear" w:color="auto" w:fill="D9D9D9" w:themeFill="background1" w:themeFillShade="D9"/>
            <w:vAlign w:val="center"/>
          </w:tcPr>
          <w:p w:rsidR="004C3347" w:rsidRPr="00246C4E" w:rsidRDefault="004C3347" w:rsidP="001A5EAE">
            <w:pPr>
              <w:bidi/>
              <w:ind w:left="68" w:right="-42"/>
              <w:jc w:val="center"/>
              <w:rPr>
                <w:rFonts w:ascii="Dubai" w:hAnsi="Dubai" w:cs="Dubai"/>
                <w:color w:val="000000"/>
                <w:rtl/>
                <w:lang w:bidi="ar-AE"/>
              </w:rPr>
            </w:pPr>
          </w:p>
        </w:tc>
      </w:tr>
    </w:tbl>
    <w:p w:rsidR="004C3347" w:rsidRPr="00246C4E" w:rsidRDefault="004C3347" w:rsidP="00697771">
      <w:pPr>
        <w:spacing w:before="120"/>
        <w:ind w:left="90" w:right="-259"/>
        <w:rPr>
          <w:rFonts w:ascii="Dubai" w:hAnsi="Dubai" w:cs="Dubai"/>
          <w:color w:val="FF0000"/>
          <w:sz w:val="16"/>
          <w:szCs w:val="16"/>
        </w:rPr>
      </w:pPr>
      <w:r w:rsidRPr="00246C4E">
        <w:rPr>
          <w:rFonts w:ascii="Dubai" w:hAnsi="Dubai" w:cs="Dubai"/>
          <w:color w:val="FF0000"/>
          <w:sz w:val="16"/>
          <w:szCs w:val="16"/>
        </w:rPr>
        <w:t>* Refined Economic Participation Rate= Total labour force or economic active individuals (employed + unemployed)/ total population 15 years and above *100</w:t>
      </w:r>
    </w:p>
    <w:p w:rsidR="004C3347" w:rsidRPr="00D80DB0" w:rsidRDefault="004C3347" w:rsidP="00697771">
      <w:pPr>
        <w:spacing w:before="120"/>
        <w:ind w:left="90" w:right="-259"/>
        <w:rPr>
          <w:rFonts w:ascii="Dubai" w:hAnsi="Dubai" w:cs="Dubai"/>
          <w:color w:val="FF0000"/>
          <w:sz w:val="16"/>
          <w:szCs w:val="16"/>
        </w:rPr>
      </w:pPr>
      <w:r w:rsidRPr="00246C4E">
        <w:rPr>
          <w:rFonts w:ascii="Dubai" w:hAnsi="Dubai" w:cs="Dubai"/>
          <w:color w:val="000000"/>
          <w:sz w:val="16"/>
          <w:szCs w:val="16"/>
        </w:rPr>
        <w:t xml:space="preserve">   </w:t>
      </w:r>
      <w:r w:rsidRPr="00D80DB0">
        <w:rPr>
          <w:rFonts w:ascii="Dubai" w:hAnsi="Dubai" w:cs="Dubai"/>
          <w:color w:val="FF0000"/>
          <w:sz w:val="16"/>
          <w:szCs w:val="16"/>
        </w:rPr>
        <w:t xml:space="preserve"> Source: Dubai Statistics Center – Labour Force Survey 2018</w:t>
      </w:r>
    </w:p>
    <w:p w:rsidR="004C3347" w:rsidRPr="00246C4E" w:rsidRDefault="004C3347" w:rsidP="004C3347">
      <w:pPr>
        <w:spacing w:before="120"/>
        <w:ind w:left="-810"/>
        <w:rPr>
          <w:rFonts w:ascii="Dubai" w:hAnsi="Dubai" w:cs="Dubai"/>
          <w:color w:val="000000"/>
        </w:rPr>
      </w:pPr>
    </w:p>
    <w:p w:rsidR="004C3347" w:rsidRPr="00246C4E" w:rsidRDefault="004C3347" w:rsidP="004C3347">
      <w:pPr>
        <w:spacing w:line="360" w:lineRule="exact"/>
        <w:ind w:right="-1440"/>
        <w:rPr>
          <w:rFonts w:ascii="Dubai" w:hAnsi="Dubai" w:cs="Dubai"/>
          <w:color w:val="000000"/>
          <w:rtl/>
          <w:lang w:bidi="ar-AE"/>
        </w:rPr>
      </w:pPr>
      <w:r w:rsidRPr="00246C4E">
        <w:rPr>
          <w:rFonts w:ascii="Dubai" w:hAnsi="Dubai" w:cs="Dubai"/>
          <w:color w:val="FF0000"/>
          <w:lang w:bidi="ar-EG"/>
        </w:rPr>
        <w:t xml:space="preserve">                      </w:t>
      </w:r>
      <w:r w:rsidRPr="00246C4E">
        <w:rPr>
          <w:rFonts w:ascii="Dubai" w:hAnsi="Dubai" w:cs="Dubai"/>
          <w:color w:val="000000"/>
        </w:rPr>
        <w:t>Refined Economic Participation Rates for individuals 15+ by Nationality- Emirate of Dubai</w:t>
      </w:r>
    </w:p>
    <w:p w:rsidR="004C3347" w:rsidRPr="00246C4E" w:rsidRDefault="004C3347" w:rsidP="004C3347">
      <w:pPr>
        <w:tabs>
          <w:tab w:val="left" w:pos="6375"/>
        </w:tabs>
        <w:spacing w:line="360" w:lineRule="exact"/>
        <w:ind w:left="360"/>
        <w:jc w:val="center"/>
        <w:rPr>
          <w:rFonts w:ascii="Dubai" w:hAnsi="Dubai" w:cs="Dubai"/>
          <w:color w:val="000000"/>
        </w:rPr>
      </w:pPr>
      <w:r w:rsidRPr="00246C4E">
        <w:rPr>
          <w:rFonts w:ascii="Dubai" w:hAnsi="Dubai" w:cs="Dubai"/>
          <w:color w:val="000000"/>
        </w:rPr>
        <w:t>(2014-2018)</w:t>
      </w:r>
    </w:p>
    <w:p w:rsidR="004C3347" w:rsidRPr="00246C4E" w:rsidRDefault="004C3347" w:rsidP="004C3347">
      <w:pPr>
        <w:tabs>
          <w:tab w:val="left" w:pos="6375"/>
        </w:tabs>
        <w:rPr>
          <w:rFonts w:ascii="Dubai" w:hAnsi="Dubai" w:cs="Dubai"/>
          <w:color w:val="FF0000"/>
          <w:lang w:bidi="ar-EG"/>
        </w:rPr>
      </w:pPr>
      <w:r w:rsidRPr="00246C4E">
        <w:rPr>
          <w:rFonts w:ascii="Dubai" w:hAnsi="Dubai" w:cs="Dubai"/>
          <w:noProof/>
        </w:rPr>
        <w:drawing>
          <wp:anchor distT="0" distB="0" distL="114300" distR="114300" simplePos="0" relativeHeight="251668480" behindDoc="1" locked="0" layoutInCell="1" allowOverlap="1" wp14:anchorId="6AA2C8E0" wp14:editId="02012D85">
            <wp:simplePos x="0" y="0"/>
            <wp:positionH relativeFrom="column">
              <wp:posOffset>711200</wp:posOffset>
            </wp:positionH>
            <wp:positionV relativeFrom="paragraph">
              <wp:posOffset>108585</wp:posOffset>
            </wp:positionV>
            <wp:extent cx="5041900" cy="2597150"/>
            <wp:effectExtent l="0" t="0" r="6350" b="12700"/>
            <wp:wrapTight wrapText="bothSides">
              <wp:wrapPolygon edited="0">
                <wp:start x="0" y="0"/>
                <wp:lineTo x="0" y="21547"/>
                <wp:lineTo x="21546" y="21547"/>
                <wp:lineTo x="21546" y="0"/>
                <wp:lineTo x="0" y="0"/>
              </wp:wrapPolygon>
            </wp:wrapTight>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spacing w:after="200" w:line="276" w:lineRule="auto"/>
        <w:rPr>
          <w:rFonts w:ascii="Dubai" w:hAnsi="Dubai" w:cs="Dubai"/>
          <w:color w:val="FF0000"/>
          <w:highlight w:val="lightGray"/>
          <w:lang w:bidi="ar-EG"/>
        </w:rPr>
      </w:pPr>
      <w:r w:rsidRPr="00246C4E">
        <w:rPr>
          <w:rFonts w:ascii="Dubai" w:hAnsi="Dubai" w:cs="Dubai"/>
          <w:color w:val="FF0000"/>
          <w:highlight w:val="lightGray"/>
          <w:lang w:bidi="ar-EG"/>
        </w:rPr>
        <w:br w:type="page"/>
      </w:r>
    </w:p>
    <w:p w:rsidR="004C3347" w:rsidRPr="00246C4E" w:rsidRDefault="004C3347" w:rsidP="00FD5A51">
      <w:pPr>
        <w:pStyle w:val="ListParagraph"/>
        <w:numPr>
          <w:ilvl w:val="0"/>
          <w:numId w:val="18"/>
        </w:numPr>
        <w:tabs>
          <w:tab w:val="left" w:pos="6375"/>
        </w:tabs>
        <w:outlineLvl w:val="2"/>
        <w:rPr>
          <w:rFonts w:ascii="Dubai" w:hAnsi="Dubai" w:cs="Dubai"/>
          <w:color w:val="FF0000"/>
          <w:sz w:val="24"/>
          <w:szCs w:val="24"/>
          <w:lang w:bidi="ar-EG"/>
        </w:rPr>
      </w:pPr>
      <w:bookmarkStart w:id="9" w:name="_Toc24629724"/>
      <w:r w:rsidRPr="00246C4E">
        <w:rPr>
          <w:rFonts w:ascii="Dubai" w:hAnsi="Dubai" w:cs="Dubai"/>
          <w:color w:val="FF0000"/>
          <w:sz w:val="24"/>
          <w:szCs w:val="24"/>
          <w:lang w:bidi="ar-EG"/>
        </w:rPr>
        <w:lastRenderedPageBreak/>
        <w:t>Economic Dependency Rate</w:t>
      </w:r>
      <w:bookmarkEnd w:id="9"/>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ind w:left="360"/>
        <w:jc w:val="center"/>
        <w:rPr>
          <w:rFonts w:ascii="Dubai" w:hAnsi="Dubai" w:cs="Dubai"/>
          <w:b/>
          <w:bCs/>
          <w:color w:val="000000"/>
          <w:rtl/>
        </w:rPr>
      </w:pPr>
      <w:r w:rsidRPr="00246C4E">
        <w:rPr>
          <w:rFonts w:ascii="Dubai" w:hAnsi="Dubai" w:cs="Dubai"/>
          <w:b/>
          <w:bCs/>
          <w:color w:val="000000"/>
        </w:rPr>
        <w:t>Economic Dependency Rate</w:t>
      </w:r>
      <w:r w:rsidRPr="00246C4E">
        <w:rPr>
          <w:rFonts w:ascii="Dubai" w:hAnsi="Dubai" w:cs="Dubai"/>
          <w:b/>
          <w:bCs/>
          <w:color w:val="FF0000"/>
        </w:rPr>
        <w:t>*</w:t>
      </w:r>
      <w:r w:rsidRPr="00246C4E">
        <w:rPr>
          <w:rFonts w:ascii="Dubai" w:hAnsi="Dubai" w:cs="Dubai"/>
          <w:b/>
          <w:bCs/>
          <w:color w:val="000000"/>
        </w:rPr>
        <w:t xml:space="preserve"> by Nationality and Gender-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(2014-2018)</w:t>
      </w:r>
    </w:p>
    <w:p w:rsidR="004C3347" w:rsidRPr="00246C4E" w:rsidRDefault="004C3347" w:rsidP="004C3347">
      <w:pPr>
        <w:bidi/>
        <w:spacing w:before="120"/>
        <w:ind w:left="-810" w:right="-180"/>
        <w:jc w:val="right"/>
        <w:rPr>
          <w:rFonts w:ascii="Dubai" w:hAnsi="Dubai" w:cs="Dubai"/>
          <w:color w:val="000000"/>
        </w:rPr>
      </w:pPr>
      <w:r w:rsidRPr="00246C4E">
        <w:rPr>
          <w:rFonts w:ascii="Dubai" w:hAnsi="Dubai" w:cs="Dubai"/>
          <w:color w:val="000000"/>
        </w:rPr>
        <w:t>(01-04)</w:t>
      </w:r>
      <w:r w:rsidRPr="00246C4E">
        <w:rPr>
          <w:rFonts w:ascii="Dubai" w:hAnsi="Dubai" w:cs="Dubai"/>
          <w:color w:val="000000"/>
          <w:rtl/>
        </w:rPr>
        <w:t xml:space="preserve"> </w:t>
      </w:r>
      <w:r w:rsidRPr="00246C4E">
        <w:rPr>
          <w:rFonts w:ascii="Dubai" w:hAnsi="Dubai" w:cs="Dubai"/>
          <w:color w:val="000000"/>
        </w:rPr>
        <w:t xml:space="preserve">                   Table</w:t>
      </w:r>
    </w:p>
    <w:tbl>
      <w:tblPr>
        <w:bidiVisual/>
        <w:tblW w:w="971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322"/>
        <w:gridCol w:w="1322"/>
        <w:gridCol w:w="1322"/>
        <w:gridCol w:w="1322"/>
        <w:gridCol w:w="1322"/>
        <w:gridCol w:w="1323"/>
        <w:gridCol w:w="1785"/>
      </w:tblGrid>
      <w:tr w:rsidR="004C3347" w:rsidRPr="00246C4E" w:rsidTr="001A5EAE">
        <w:trPr>
          <w:trHeight w:val="678"/>
          <w:jc w:val="center"/>
        </w:trPr>
        <w:tc>
          <w:tcPr>
            <w:tcW w:w="132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2018</w:t>
            </w:r>
          </w:p>
        </w:tc>
        <w:tc>
          <w:tcPr>
            <w:tcW w:w="132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2017</w:t>
            </w:r>
          </w:p>
        </w:tc>
        <w:tc>
          <w:tcPr>
            <w:tcW w:w="132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2016</w:t>
            </w:r>
          </w:p>
        </w:tc>
        <w:tc>
          <w:tcPr>
            <w:tcW w:w="1322" w:type="dxa"/>
            <w:shd w:val="clear" w:color="auto" w:fill="E6E6E6"/>
            <w:vAlign w:val="center"/>
          </w:tcPr>
          <w:p w:rsidR="004C3347" w:rsidRPr="00246C4E" w:rsidRDefault="004C3347" w:rsidP="001A5EAE">
            <w:pPr>
              <w:jc w:val="center"/>
              <w:rPr>
                <w:rFonts w:ascii="Dubai Light" w:hAnsi="Dubai Light" w:cs="Dubai Light"/>
              </w:rPr>
            </w:pPr>
            <w:r w:rsidRPr="00246C4E">
              <w:rPr>
                <w:rFonts w:ascii="Dubai Light" w:hAnsi="Dubai Light" w:cs="Dubai Light"/>
                <w:color w:val="000000"/>
                <w:lang w:bidi="ar-AE"/>
              </w:rPr>
              <w:t>2015</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lang w:bidi="ar-AE"/>
              </w:rPr>
              <w:t>2014</w:t>
            </w:r>
          </w:p>
        </w:tc>
        <w:tc>
          <w:tcPr>
            <w:tcW w:w="1323" w:type="dxa"/>
            <w:shd w:val="clear" w:color="auto" w:fill="E6E6E6"/>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Gender</w:t>
            </w:r>
            <w:r w:rsidRPr="00246C4E">
              <w:rPr>
                <w:rFonts w:ascii="Dubai Light" w:hAnsi="Dubai Light" w:cs="Dubai Light"/>
                <w:color w:val="000000"/>
                <w:rtl/>
              </w:rPr>
              <w:t xml:space="preserve"> </w:t>
            </w:r>
          </w:p>
        </w:tc>
        <w:tc>
          <w:tcPr>
            <w:tcW w:w="1785" w:type="dxa"/>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rPr>
            </w:pPr>
            <w:r w:rsidRPr="00246C4E">
              <w:rPr>
                <w:rFonts w:ascii="Dubai Light" w:hAnsi="Dubai Light" w:cs="Dubai Light"/>
                <w:color w:val="000000"/>
              </w:rPr>
              <w:t>Nationality</w:t>
            </w: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136.8</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136.0</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138.4</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129.1</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136.4</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785"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Emirati</w:t>
            </w: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294.6</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294.4</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294.5</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295.4</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307.7</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1A5EAE">
        <w:trPr>
          <w:trHeight w:val="360"/>
          <w:jc w:val="center"/>
        </w:trPr>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195.7</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195.3</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198.3</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192.0</w:t>
            </w:r>
          </w:p>
        </w:tc>
        <w:tc>
          <w:tcPr>
            <w:tcW w:w="1322"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200.6</w:t>
            </w:r>
          </w:p>
        </w:tc>
        <w:tc>
          <w:tcPr>
            <w:tcW w:w="132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14.4</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16.7</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15.3</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13.7</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15.1</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785" w:type="dxa"/>
            <w:vMerge w:val="restart"/>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rtl/>
                <w:lang w:bidi="ar-AE"/>
              </w:rPr>
            </w:pPr>
            <w:r w:rsidRPr="00246C4E">
              <w:rPr>
                <w:rFonts w:ascii="Dubai Light" w:hAnsi="Dubai Light" w:cs="Dubai Light"/>
                <w:color w:val="000000"/>
              </w:rPr>
              <w:t>Non Emirati</w:t>
            </w: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131.0</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130.0</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150.9</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131.7</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164.2</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1A5EAE">
        <w:trPr>
          <w:trHeight w:val="360"/>
          <w:jc w:val="center"/>
        </w:trPr>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35.6</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36.2</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36.8</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32.8</w:t>
            </w:r>
          </w:p>
        </w:tc>
        <w:tc>
          <w:tcPr>
            <w:tcW w:w="1322"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37.4</w:t>
            </w:r>
          </w:p>
        </w:tc>
        <w:tc>
          <w:tcPr>
            <w:tcW w:w="132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18.0</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20.3</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19.0</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17.5</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19.1</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lang w:bidi="ar-AE"/>
              </w:rPr>
            </w:pPr>
            <w:r w:rsidRPr="00246C4E">
              <w:rPr>
                <w:rFonts w:ascii="Dubai Light" w:hAnsi="Dubai Light" w:cs="Dubai Light"/>
                <w:color w:val="000000"/>
              </w:rPr>
              <w:t>Males</w:t>
            </w:r>
          </w:p>
        </w:tc>
        <w:tc>
          <w:tcPr>
            <w:tcW w:w="1785"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r w:rsidRPr="00246C4E">
              <w:rPr>
                <w:rFonts w:ascii="Dubai Light" w:hAnsi="Dubai Light" w:cs="Dubai Light"/>
                <w:color w:val="000000"/>
              </w:rPr>
              <w:t>Grand Total</w:t>
            </w:r>
          </w:p>
        </w:tc>
      </w:tr>
      <w:tr w:rsidR="004C3347" w:rsidRPr="00246C4E" w:rsidTr="001A5EAE">
        <w:trPr>
          <w:trHeight w:val="360"/>
          <w:jc w:val="center"/>
        </w:trPr>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143.4</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143.6</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164.5</w:t>
            </w:r>
          </w:p>
        </w:tc>
        <w:tc>
          <w:tcPr>
            <w:tcW w:w="1322" w:type="dxa"/>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147.4</w:t>
            </w:r>
          </w:p>
        </w:tc>
        <w:tc>
          <w:tcPr>
            <w:tcW w:w="1322"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179.0</w:t>
            </w:r>
          </w:p>
        </w:tc>
        <w:tc>
          <w:tcPr>
            <w:tcW w:w="1323" w:type="dxa"/>
            <w:shd w:val="clear" w:color="auto" w:fill="auto"/>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Females</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r w:rsidR="004C3347" w:rsidRPr="00246C4E" w:rsidTr="001A5EAE">
        <w:trPr>
          <w:trHeight w:val="360"/>
          <w:jc w:val="center"/>
        </w:trPr>
        <w:tc>
          <w:tcPr>
            <w:tcW w:w="1322" w:type="dxa"/>
            <w:tcBorders>
              <w:bottom w:val="single" w:sz="12" w:space="0" w:color="808080" w:themeColor="background1" w:themeShade="80"/>
            </w:tcBorders>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41.7</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42.6</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43.5</w:t>
            </w:r>
          </w:p>
        </w:tc>
        <w:tc>
          <w:tcPr>
            <w:tcW w:w="1322" w:type="dxa"/>
            <w:shd w:val="clear" w:color="auto" w:fill="E6E6E6"/>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39.8</w:t>
            </w:r>
          </w:p>
        </w:tc>
        <w:tc>
          <w:tcPr>
            <w:tcW w:w="1322"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44.5</w:t>
            </w:r>
          </w:p>
        </w:tc>
        <w:tc>
          <w:tcPr>
            <w:tcW w:w="1323" w:type="dxa"/>
            <w:shd w:val="clear" w:color="auto" w:fill="E6E6E6"/>
            <w:noWrap/>
            <w:vAlign w:val="center"/>
          </w:tcPr>
          <w:p w:rsidR="004C3347" w:rsidRPr="00246C4E" w:rsidRDefault="004C3347" w:rsidP="001A5EAE">
            <w:pPr>
              <w:bidi/>
              <w:jc w:val="center"/>
              <w:rPr>
                <w:rFonts w:ascii="Dubai Light" w:hAnsi="Dubai Light" w:cs="Dubai Light"/>
                <w:color w:val="000000"/>
              </w:rPr>
            </w:pPr>
            <w:r w:rsidRPr="00246C4E">
              <w:rPr>
                <w:rFonts w:ascii="Dubai Light" w:hAnsi="Dubai Light" w:cs="Dubai Light"/>
                <w:color w:val="000000"/>
              </w:rPr>
              <w:t>Total</w:t>
            </w:r>
          </w:p>
        </w:tc>
        <w:tc>
          <w:tcPr>
            <w:tcW w:w="1785"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rtl/>
                <w:lang w:bidi="ar-AE"/>
              </w:rPr>
            </w:pPr>
          </w:p>
        </w:tc>
      </w:tr>
    </w:tbl>
    <w:p w:rsidR="004C3347" w:rsidRPr="00246C4E" w:rsidRDefault="004C3347" w:rsidP="004C3347">
      <w:pPr>
        <w:tabs>
          <w:tab w:val="left" w:pos="6375"/>
        </w:tabs>
        <w:rPr>
          <w:rFonts w:ascii="Dubai" w:hAnsi="Dubai" w:cs="Dubai"/>
          <w:color w:val="FF0000"/>
          <w:lang w:bidi="ar-EG"/>
        </w:rPr>
      </w:pPr>
    </w:p>
    <w:p w:rsidR="004C3347" w:rsidRPr="00246C4E" w:rsidRDefault="004C3347" w:rsidP="00141363">
      <w:pPr>
        <w:tabs>
          <w:tab w:val="left" w:pos="6375"/>
        </w:tabs>
        <w:ind w:left="270"/>
        <w:jc w:val="both"/>
        <w:rPr>
          <w:rFonts w:ascii="Dubai" w:hAnsi="Dubai" w:cs="Dubai"/>
          <w:color w:val="FF0000"/>
          <w:sz w:val="18"/>
          <w:szCs w:val="18"/>
          <w:lang w:bidi="ar-EG"/>
        </w:rPr>
      </w:pPr>
      <w:r w:rsidRPr="00246C4E">
        <w:rPr>
          <w:rFonts w:ascii="Dubai" w:hAnsi="Dubai" w:cs="Dubai"/>
          <w:color w:val="FF0000"/>
          <w:sz w:val="18"/>
          <w:szCs w:val="18"/>
        </w:rPr>
        <w:t>* Economic Dependency Rate= Total individuals outside labour force (economically inactive) +individuals below working age (15 years)/ total labour force (employed + unemployed) *100</w:t>
      </w:r>
    </w:p>
    <w:p w:rsidR="004C3347" w:rsidRPr="00D80DB0" w:rsidRDefault="00141363" w:rsidP="00141363">
      <w:pPr>
        <w:spacing w:before="120"/>
        <w:ind w:left="270"/>
        <w:jc w:val="both"/>
        <w:rPr>
          <w:rFonts w:ascii="Dubai" w:hAnsi="Dubai" w:cs="Dubai"/>
          <w:color w:val="FF0000"/>
          <w:sz w:val="18"/>
          <w:szCs w:val="18"/>
        </w:rPr>
      </w:pPr>
      <w:r w:rsidRPr="00246C4E">
        <w:rPr>
          <w:rFonts w:ascii="Dubai" w:hAnsi="Dubai" w:cs="Dubai"/>
          <w:color w:val="000000"/>
          <w:sz w:val="18"/>
          <w:szCs w:val="18"/>
        </w:rPr>
        <w:t xml:space="preserve"> </w:t>
      </w:r>
      <w:r w:rsidR="004C3347" w:rsidRPr="00D80DB0">
        <w:rPr>
          <w:rFonts w:ascii="Dubai" w:hAnsi="Dubai" w:cs="Dubai"/>
          <w:color w:val="FF0000"/>
          <w:sz w:val="18"/>
          <w:szCs w:val="18"/>
        </w:rPr>
        <w:t>Source: Dubai Statistics Center – Labour Force Survey 2018</w:t>
      </w:r>
    </w:p>
    <w:p w:rsidR="004C3347" w:rsidRPr="00246C4E" w:rsidRDefault="004C3347" w:rsidP="00141363">
      <w:pPr>
        <w:tabs>
          <w:tab w:val="left" w:pos="6375"/>
        </w:tabs>
        <w:ind w:left="270"/>
        <w:jc w:val="both"/>
        <w:rPr>
          <w:rFonts w:ascii="Dubai" w:hAnsi="Dubai" w:cs="Dubai"/>
          <w:color w:val="FF0000"/>
          <w:sz w:val="18"/>
          <w:szCs w:val="18"/>
          <w:lang w:bidi="ar-EG"/>
        </w:rPr>
      </w:pPr>
    </w:p>
    <w:p w:rsidR="004C3347" w:rsidRPr="00246C4E" w:rsidRDefault="004C3347" w:rsidP="004C3347">
      <w:pPr>
        <w:tabs>
          <w:tab w:val="left" w:pos="6375"/>
        </w:tabs>
        <w:ind w:left="360"/>
        <w:jc w:val="center"/>
        <w:rPr>
          <w:rFonts w:ascii="Dubai" w:hAnsi="Dubai" w:cs="Dubai"/>
          <w:b/>
          <w:bCs/>
          <w:color w:val="000000"/>
          <w:rtl/>
        </w:rPr>
      </w:pPr>
      <w:r w:rsidRPr="00246C4E">
        <w:rPr>
          <w:rFonts w:ascii="Dubai" w:hAnsi="Dubai" w:cs="Dubai"/>
          <w:b/>
          <w:bCs/>
          <w:color w:val="000000"/>
        </w:rPr>
        <w:t>Economic Dependency Rate* by Nationality-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(2014-2018)</w:t>
      </w:r>
    </w:p>
    <w:p w:rsidR="004C3347" w:rsidRPr="00246C4E" w:rsidRDefault="004C3347" w:rsidP="004C3347">
      <w:pPr>
        <w:tabs>
          <w:tab w:val="left" w:pos="6375"/>
        </w:tabs>
        <w:rPr>
          <w:rFonts w:ascii="Dubai" w:hAnsi="Dubai" w:cs="Dubai"/>
          <w:color w:val="FF0000"/>
          <w:lang w:bidi="ar-EG"/>
        </w:rPr>
      </w:pPr>
      <w:r w:rsidRPr="00246C4E">
        <w:rPr>
          <w:rFonts w:ascii="Dubai" w:hAnsi="Dubai" w:cs="Dubai"/>
          <w:noProof/>
        </w:rPr>
        <w:drawing>
          <wp:anchor distT="0" distB="0" distL="114300" distR="114300" simplePos="0" relativeHeight="251669504" behindDoc="1" locked="0" layoutInCell="1" allowOverlap="1" wp14:anchorId="023BE943" wp14:editId="4F706DAF">
            <wp:simplePos x="0" y="0"/>
            <wp:positionH relativeFrom="column">
              <wp:posOffset>571500</wp:posOffset>
            </wp:positionH>
            <wp:positionV relativeFrom="paragraph">
              <wp:posOffset>178435</wp:posOffset>
            </wp:positionV>
            <wp:extent cx="5226051" cy="2805113"/>
            <wp:effectExtent l="0" t="0" r="12700" b="14605"/>
            <wp:wrapTight wrapText="bothSides">
              <wp:wrapPolygon edited="0">
                <wp:start x="0" y="0"/>
                <wp:lineTo x="0" y="21566"/>
                <wp:lineTo x="21574" y="21566"/>
                <wp:lineTo x="21574" y="0"/>
                <wp:lineTo x="0" y="0"/>
              </wp:wrapPolygon>
            </wp:wrapTight>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tabs>
          <w:tab w:val="left" w:pos="6375"/>
        </w:tabs>
        <w:rPr>
          <w:rFonts w:ascii="Dubai" w:hAnsi="Dubai" w:cs="Dubai"/>
          <w:color w:val="FF0000"/>
          <w:lang w:bidi="ar-EG"/>
        </w:rPr>
      </w:pPr>
    </w:p>
    <w:p w:rsidR="004C3347" w:rsidRPr="00246C4E" w:rsidRDefault="004C3347" w:rsidP="004C3347">
      <w:pPr>
        <w:pStyle w:val="Heading2"/>
        <w:rPr>
          <w:rFonts w:ascii="Dubai" w:hAnsi="Dubai" w:cs="Dubai"/>
          <w:color w:val="FF0000"/>
          <w:sz w:val="24"/>
          <w:szCs w:val="24"/>
          <w:lang w:bidi="ar-EG"/>
        </w:rPr>
      </w:pPr>
      <w:bookmarkStart w:id="10" w:name="_Toc24629725"/>
      <w:r w:rsidRPr="00246C4E">
        <w:rPr>
          <w:rFonts w:ascii="Dubai" w:hAnsi="Dubai" w:cs="Dubai"/>
          <w:color w:val="FF0000"/>
          <w:sz w:val="24"/>
          <w:szCs w:val="24"/>
          <w:lang w:bidi="ar-EG"/>
        </w:rPr>
        <w:t>Second: The characteristics of the population 15 years and over</w:t>
      </w:r>
      <w:bookmarkEnd w:id="10"/>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The international labour organization (ILO) classified the population who aged or exceeded the minimum level of measuring the economically active population "the age of fifteen" into three separate groups as follows: Employed and unemployed persons who form what is called the labour force or economically active population. The third group is the population who are not part of the labour force, and it includes (old and retired individuals, students, housewives, individuals who are unable to work, or unwilling to work), and they constitute what is called outside the labour force or economically inactive population. It does not include the population who are less than the minimum level of measuring the economically active population - the group of children below (15) years of age. The following presentation will focus on the population permanently residing in Dubai, who are (15) years and over, taking into account that the size of the labour force does not include the employed persons who are working in Dubai and residing in other emirates who are estimated to be about 533,000 workers, and most of them are non-Emiratis and constitute 19.0% of the total size of the employed individuals in Dubai, which is around 2.8 million employees.</w:t>
      </w:r>
    </w:p>
    <w:p w:rsidR="004C3347" w:rsidRDefault="004C3347" w:rsidP="004C3347">
      <w:pPr>
        <w:tabs>
          <w:tab w:val="left" w:pos="6375"/>
        </w:tabs>
        <w:rPr>
          <w:rFonts w:ascii="Dubai" w:hAnsi="Dubai" w:cs="Dubai"/>
          <w:lang w:bidi="ar-EG"/>
        </w:rPr>
      </w:pPr>
    </w:p>
    <w:p w:rsidR="00246C4E" w:rsidRPr="00246C4E" w:rsidRDefault="00246C4E" w:rsidP="004C3347">
      <w:pPr>
        <w:tabs>
          <w:tab w:val="left" w:pos="6375"/>
        </w:tabs>
        <w:rPr>
          <w:rFonts w:ascii="Dubai" w:hAnsi="Dubai" w:cs="Dubai"/>
          <w:lang w:bidi="ar-EG"/>
        </w:rPr>
      </w:pPr>
    </w:p>
    <w:p w:rsidR="004C3347" w:rsidRPr="00246C4E" w:rsidRDefault="004C3347" w:rsidP="00FD5A51">
      <w:pPr>
        <w:pStyle w:val="ListParagraph"/>
        <w:numPr>
          <w:ilvl w:val="0"/>
          <w:numId w:val="1"/>
        </w:numPr>
        <w:tabs>
          <w:tab w:val="left" w:pos="6375"/>
        </w:tabs>
        <w:ind w:left="360"/>
        <w:outlineLvl w:val="2"/>
        <w:rPr>
          <w:rFonts w:ascii="Dubai" w:hAnsi="Dubai" w:cs="Dubai"/>
          <w:color w:val="FF0000"/>
          <w:sz w:val="24"/>
          <w:szCs w:val="24"/>
          <w:lang w:bidi="ar-EG"/>
        </w:rPr>
      </w:pPr>
      <w:bookmarkStart w:id="11" w:name="_Toc24629726"/>
      <w:r w:rsidRPr="00246C4E">
        <w:rPr>
          <w:rFonts w:ascii="Dubai" w:hAnsi="Dubai" w:cs="Dubai"/>
          <w:color w:val="FF0000"/>
          <w:sz w:val="24"/>
          <w:szCs w:val="24"/>
          <w:lang w:bidi="ar-EG"/>
        </w:rPr>
        <w:t>Population 15 years and over who are in the labour force (economically active)</w:t>
      </w:r>
      <w:bookmarkEnd w:id="11"/>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The percentage of the labour force (economically active) population (employed and unemployed) persons residing in Dubai, according to the survey results, reached 8</w:t>
      </w:r>
      <w:r w:rsidRPr="00246C4E">
        <w:rPr>
          <w:rFonts w:ascii="Dubai" w:hAnsi="Dubai" w:cs="Dubai"/>
          <w:rtl/>
          <w:lang w:bidi="ar-EG"/>
        </w:rPr>
        <w:t>3</w:t>
      </w:r>
      <w:r w:rsidRPr="00246C4E">
        <w:rPr>
          <w:rFonts w:ascii="Dubai" w:hAnsi="Dubai" w:cs="Dubai"/>
          <w:lang w:bidi="ar-EG"/>
        </w:rPr>
        <w:t>.2% of the total population 15 years and over in 2018, this percentage represents what is called the rate of the refined economic activity.</w:t>
      </w:r>
      <w:r w:rsidRPr="00246C4E">
        <w:rPr>
          <w:rFonts w:ascii="Dubai" w:hAnsi="Dubai" w:cs="Dubai"/>
        </w:rPr>
        <w:t xml:space="preserve"> </w:t>
      </w:r>
      <w:r w:rsidRPr="00246C4E">
        <w:rPr>
          <w:rFonts w:ascii="Dubai" w:hAnsi="Dubai" w:cs="Dubai"/>
          <w:lang w:bidi="ar-EG"/>
        </w:rPr>
        <w:t>On the other hand, the rate of the crude economic activity has reached 70.6% of the total population permanently residing in Dubai, which is estimated to be around (3,192,275) individual in 2018. The data in table (</w:t>
      </w:r>
      <w:r w:rsidRPr="00246C4E">
        <w:rPr>
          <w:rFonts w:ascii="Dubai" w:hAnsi="Dubai" w:cs="Dubai"/>
          <w:rtl/>
          <w:lang w:bidi="ar-EG"/>
        </w:rPr>
        <w:t>02</w:t>
      </w:r>
      <w:r w:rsidRPr="00246C4E">
        <w:rPr>
          <w:rFonts w:ascii="Dubai" w:hAnsi="Dubai" w:cs="Dubai"/>
          <w:lang w:bidi="ar-EG"/>
        </w:rPr>
        <w:t>-01) shows the percentage distribution of the population 15 years and over who are in the labour force (economically active) between Emiratis and non-Emiratis as follows:</w:t>
      </w:r>
    </w:p>
    <w:p w:rsidR="004C3347" w:rsidRPr="00246C4E" w:rsidRDefault="004C3347" w:rsidP="00FD5A51">
      <w:pPr>
        <w:pStyle w:val="ListParagraph"/>
        <w:numPr>
          <w:ilvl w:val="0"/>
          <w:numId w:val="2"/>
        </w:numPr>
        <w:tabs>
          <w:tab w:val="left" w:pos="6375"/>
        </w:tabs>
        <w:ind w:left="360"/>
        <w:jc w:val="both"/>
        <w:rPr>
          <w:rFonts w:ascii="Dubai" w:hAnsi="Dubai" w:cs="Dubai"/>
          <w:lang w:bidi="ar-EG"/>
        </w:rPr>
      </w:pPr>
      <w:r w:rsidRPr="00246C4E">
        <w:rPr>
          <w:rFonts w:ascii="Dubai" w:hAnsi="Dubai" w:cs="Dubai"/>
          <w:lang w:bidi="ar-EG"/>
        </w:rPr>
        <w:t>The percentage of the Emirati population aged 15 years and over who are in the labour force (economically active) reached 49.4% of the total population of Emiratis aged 15 years and over, this percentage is the rate of the refined economic activity for Emiratis, this rate was different between males and females where the rate of the refined economic activity for Emirati males has reached 62.6% for males vs. 36.5% for females.</w:t>
      </w:r>
    </w:p>
    <w:p w:rsidR="004C3347" w:rsidRPr="00246C4E" w:rsidRDefault="004C3347" w:rsidP="00FD5A51">
      <w:pPr>
        <w:pStyle w:val="ListParagraph"/>
        <w:numPr>
          <w:ilvl w:val="0"/>
          <w:numId w:val="2"/>
        </w:numPr>
        <w:tabs>
          <w:tab w:val="left" w:pos="6375"/>
        </w:tabs>
        <w:ind w:left="360"/>
        <w:jc w:val="both"/>
        <w:rPr>
          <w:rFonts w:ascii="Dubai" w:hAnsi="Dubai" w:cs="Dubai"/>
          <w:lang w:bidi="ar-EG"/>
        </w:rPr>
      </w:pPr>
      <w:r w:rsidRPr="00246C4E">
        <w:rPr>
          <w:rFonts w:ascii="Dubai" w:hAnsi="Dubai" w:cs="Dubai"/>
          <w:lang w:bidi="ar-EG"/>
        </w:rPr>
        <w:t>The percentage of the non-Emirati population 15 years and over who are in the labour force (economically active) reached 85.5% of the total non-Emirati population 15 years and over, this percentage represents the refined economic activity rate for non-Emiratis where the refined economic activity rate for non-Emirati males has reached 96.9% for males vs. 55.9% for females.</w:t>
      </w:r>
    </w:p>
    <w:p w:rsidR="004C3347" w:rsidRPr="00246C4E" w:rsidRDefault="004C3347" w:rsidP="004C3347">
      <w:pPr>
        <w:pStyle w:val="ListParagraph"/>
        <w:tabs>
          <w:tab w:val="left" w:pos="6375"/>
        </w:tabs>
        <w:ind w:left="855"/>
        <w:jc w:val="both"/>
        <w:rPr>
          <w:rFonts w:ascii="Dubai" w:hAnsi="Dubai" w:cs="Dubai"/>
          <w:lang w:bidi="ar-EG"/>
        </w:rPr>
      </w:pPr>
    </w:p>
    <w:p w:rsidR="004C3347" w:rsidRPr="00246C4E" w:rsidRDefault="004C3347" w:rsidP="004C3347">
      <w:pPr>
        <w:pStyle w:val="ListParagraph"/>
        <w:tabs>
          <w:tab w:val="left" w:pos="6375"/>
        </w:tabs>
        <w:ind w:left="855"/>
        <w:jc w:val="both"/>
        <w:rPr>
          <w:rFonts w:ascii="Dubai" w:hAnsi="Dubai" w:cs="Dubai"/>
          <w:lang w:bidi="ar-EG"/>
        </w:rPr>
      </w:pPr>
    </w:p>
    <w:p w:rsidR="004C3347" w:rsidRPr="00246C4E" w:rsidRDefault="004C3347" w:rsidP="004C3347">
      <w:pPr>
        <w:pStyle w:val="ListParagraph"/>
        <w:tabs>
          <w:tab w:val="left" w:pos="6375"/>
        </w:tabs>
        <w:ind w:left="855"/>
        <w:jc w:val="both"/>
        <w:rPr>
          <w:rFonts w:ascii="Dubai" w:hAnsi="Dubai" w:cs="Dubai"/>
          <w:lang w:bidi="ar-EG"/>
        </w:rPr>
      </w:pPr>
    </w:p>
    <w:p w:rsidR="004C3347" w:rsidRPr="00246C4E" w:rsidRDefault="004C3347" w:rsidP="004C3347">
      <w:pPr>
        <w:pStyle w:val="ListParagraph"/>
        <w:tabs>
          <w:tab w:val="left" w:pos="6375"/>
        </w:tabs>
        <w:ind w:left="855"/>
        <w:jc w:val="both"/>
        <w:rPr>
          <w:rFonts w:ascii="Dubai" w:hAnsi="Dubai" w:cs="Dubai"/>
          <w:lang w:bidi="ar-EG"/>
        </w:rPr>
      </w:pPr>
    </w:p>
    <w:p w:rsidR="004C3347" w:rsidRDefault="004C3347" w:rsidP="004C3347">
      <w:pPr>
        <w:pStyle w:val="ListParagraph"/>
        <w:tabs>
          <w:tab w:val="left" w:pos="6375"/>
        </w:tabs>
        <w:ind w:left="855"/>
        <w:jc w:val="both"/>
        <w:rPr>
          <w:rFonts w:ascii="Dubai" w:hAnsi="Dubai" w:cs="Dubai"/>
          <w:lang w:bidi="ar-EG"/>
        </w:rPr>
      </w:pPr>
    </w:p>
    <w:p w:rsidR="00246C4E" w:rsidRDefault="00246C4E" w:rsidP="004C3347">
      <w:pPr>
        <w:pStyle w:val="ListParagraph"/>
        <w:tabs>
          <w:tab w:val="left" w:pos="6375"/>
        </w:tabs>
        <w:ind w:left="855"/>
        <w:jc w:val="both"/>
        <w:rPr>
          <w:rFonts w:ascii="Dubai" w:hAnsi="Dubai" w:cs="Dubai"/>
          <w:lang w:bidi="ar-EG"/>
        </w:rPr>
      </w:pPr>
    </w:p>
    <w:p w:rsidR="00246C4E" w:rsidRPr="00246C4E" w:rsidRDefault="00246C4E" w:rsidP="004C3347">
      <w:pPr>
        <w:pStyle w:val="ListParagraph"/>
        <w:tabs>
          <w:tab w:val="left" w:pos="6375"/>
        </w:tabs>
        <w:ind w:left="855"/>
        <w:jc w:val="both"/>
        <w:rPr>
          <w:rFonts w:ascii="Dubai" w:hAnsi="Dubai" w:cs="Dubai"/>
          <w:lang w:bidi="ar-EG"/>
        </w:rPr>
      </w:pPr>
    </w:p>
    <w:p w:rsidR="004C3347" w:rsidRPr="00246C4E" w:rsidRDefault="004C3347" w:rsidP="004C3347">
      <w:pPr>
        <w:pStyle w:val="ListParagraph"/>
        <w:tabs>
          <w:tab w:val="left" w:pos="6375"/>
        </w:tabs>
        <w:ind w:left="855"/>
        <w:jc w:val="both"/>
        <w:rPr>
          <w:rFonts w:ascii="Dubai" w:hAnsi="Dubai" w:cs="Dubai"/>
          <w:lang w:bidi="ar-EG"/>
        </w:rPr>
      </w:pPr>
    </w:p>
    <w:p w:rsidR="004C3347" w:rsidRPr="00246C4E" w:rsidRDefault="004C3347" w:rsidP="00FD5A51">
      <w:pPr>
        <w:pStyle w:val="ListParagraph"/>
        <w:numPr>
          <w:ilvl w:val="0"/>
          <w:numId w:val="1"/>
        </w:numPr>
        <w:tabs>
          <w:tab w:val="left" w:pos="6375"/>
        </w:tabs>
        <w:ind w:left="360"/>
        <w:outlineLvl w:val="2"/>
        <w:rPr>
          <w:rFonts w:ascii="Dubai" w:hAnsi="Dubai" w:cs="Dubai"/>
          <w:color w:val="FF0000"/>
          <w:sz w:val="24"/>
          <w:szCs w:val="24"/>
          <w:lang w:bidi="ar-EG"/>
        </w:rPr>
      </w:pPr>
      <w:bookmarkStart w:id="12" w:name="_Toc24629727"/>
      <w:r w:rsidRPr="00246C4E">
        <w:rPr>
          <w:rFonts w:ascii="Dubai" w:hAnsi="Dubai" w:cs="Dubai"/>
          <w:color w:val="FF0000"/>
          <w:sz w:val="24"/>
          <w:szCs w:val="24"/>
          <w:lang w:bidi="ar-EG"/>
        </w:rPr>
        <w:t>Population 15 years and over who are outside the labour force (economically inactive)</w:t>
      </w:r>
      <w:bookmarkEnd w:id="12"/>
    </w:p>
    <w:p w:rsidR="004C3347" w:rsidRPr="00246C4E" w:rsidRDefault="004C3347" w:rsidP="004C3347">
      <w:pPr>
        <w:tabs>
          <w:tab w:val="left" w:pos="6375"/>
        </w:tabs>
        <w:jc w:val="both"/>
        <w:rPr>
          <w:rFonts w:ascii="Dubai" w:hAnsi="Dubai" w:cs="Dubai"/>
          <w:lang w:bidi="ar-EG"/>
        </w:rPr>
      </w:pPr>
      <w:r w:rsidRPr="00246C4E">
        <w:rPr>
          <w:rFonts w:ascii="Dubai" w:hAnsi="Dubai" w:cs="Dubai"/>
          <w:lang w:bidi="ar-EG"/>
        </w:rPr>
        <w:t>The percentage of the population aged 15 years and over who are outside the labour force (economically inactive) has reached 16.8% of the total population aged 15 years and over. This group is distributed between Emiratis and non-Emiratis population 15 years and over, as follows:</w:t>
      </w:r>
    </w:p>
    <w:p w:rsidR="004C3347" w:rsidRPr="00246C4E" w:rsidRDefault="004C3347" w:rsidP="004C3347">
      <w:pPr>
        <w:tabs>
          <w:tab w:val="left" w:pos="6375"/>
        </w:tabs>
        <w:jc w:val="both"/>
        <w:rPr>
          <w:rFonts w:ascii="Dubai" w:hAnsi="Dubai" w:cs="Dubai"/>
          <w:lang w:bidi="ar-EG"/>
        </w:rPr>
      </w:pPr>
    </w:p>
    <w:p w:rsidR="004C3347" w:rsidRPr="00246C4E" w:rsidRDefault="004C3347" w:rsidP="00FD5A51">
      <w:pPr>
        <w:pStyle w:val="ListParagraph"/>
        <w:numPr>
          <w:ilvl w:val="0"/>
          <w:numId w:val="19"/>
        </w:numPr>
        <w:tabs>
          <w:tab w:val="left" w:pos="6375"/>
        </w:tabs>
        <w:jc w:val="both"/>
        <w:rPr>
          <w:rFonts w:ascii="Dubai" w:hAnsi="Dubai" w:cs="Dubai"/>
          <w:lang w:bidi="ar-EG"/>
        </w:rPr>
      </w:pPr>
      <w:r w:rsidRPr="00246C4E">
        <w:rPr>
          <w:rFonts w:ascii="Dubai" w:hAnsi="Dubai" w:cs="Dubai"/>
          <w:lang w:bidi="ar-EG"/>
        </w:rPr>
        <w:t>The percentage of Emirati population 15 years and over who are outside the labour force (economically inactive) was 50.6% of the total Emirati population 15 years and over, where the percentage of the economically inactive males reached 37.4% of the total males, and 63.5% of the total females.</w:t>
      </w:r>
    </w:p>
    <w:p w:rsidR="004C3347" w:rsidRPr="00246C4E" w:rsidRDefault="004C3347" w:rsidP="004C3347">
      <w:pPr>
        <w:pStyle w:val="ListParagraph"/>
        <w:tabs>
          <w:tab w:val="left" w:pos="6375"/>
        </w:tabs>
        <w:ind w:left="360"/>
        <w:jc w:val="both"/>
        <w:rPr>
          <w:rFonts w:ascii="Dubai" w:hAnsi="Dubai" w:cs="Dubai"/>
          <w:lang w:bidi="ar-EG"/>
        </w:rPr>
      </w:pPr>
    </w:p>
    <w:p w:rsidR="004C3347" w:rsidRPr="00246C4E" w:rsidRDefault="004C3347" w:rsidP="00FD5A51">
      <w:pPr>
        <w:pStyle w:val="ListParagraph"/>
        <w:numPr>
          <w:ilvl w:val="0"/>
          <w:numId w:val="19"/>
        </w:numPr>
        <w:tabs>
          <w:tab w:val="left" w:pos="6375"/>
        </w:tabs>
        <w:jc w:val="both"/>
        <w:rPr>
          <w:rFonts w:ascii="Dubai" w:hAnsi="Dubai" w:cs="Dubai"/>
          <w:lang w:bidi="ar-EG"/>
        </w:rPr>
      </w:pPr>
      <w:r w:rsidRPr="00246C4E">
        <w:rPr>
          <w:rFonts w:ascii="Dubai" w:hAnsi="Dubai" w:cs="Dubai"/>
          <w:lang w:bidi="ar-EG"/>
        </w:rPr>
        <w:t>The percentage of the non-Emirati population aged 15 years and over who are outside the labour force (economically inactive) reached 14.5% of the total non-Emiratis 15 years and over, where the percentage of the economically inactive males has reached 3.1% of the total males, while the females’ percentage was 44.1% of the total females.</w:t>
      </w:r>
    </w:p>
    <w:p w:rsidR="004C3347" w:rsidRPr="00246C4E" w:rsidRDefault="004C3347" w:rsidP="004C3347">
      <w:pPr>
        <w:tabs>
          <w:tab w:val="left" w:pos="6375"/>
        </w:tabs>
        <w:rPr>
          <w:rFonts w:ascii="Dubai" w:hAnsi="Dubai" w:cs="Dubai"/>
          <w:lang w:bidi="ar-EG"/>
        </w:rPr>
      </w:pPr>
    </w:p>
    <w:p w:rsidR="004C3347" w:rsidRPr="00246C4E" w:rsidRDefault="004C3347" w:rsidP="004C3347">
      <w:pPr>
        <w:spacing w:line="360" w:lineRule="exact"/>
        <w:ind w:left="-1411" w:right="-1440"/>
        <w:jc w:val="center"/>
        <w:rPr>
          <w:rFonts w:ascii="Dubai" w:hAnsi="Dubai" w:cs="Dubai"/>
          <w:b/>
          <w:bCs/>
          <w:color w:val="000000"/>
        </w:rPr>
      </w:pPr>
      <w:r w:rsidRPr="00246C4E">
        <w:rPr>
          <w:rFonts w:ascii="Dubai" w:hAnsi="Dubai" w:cs="Dubai"/>
          <w:b/>
          <w:bCs/>
          <w:color w:val="000000"/>
        </w:rPr>
        <w:t xml:space="preserve">Percentage Distribution of Population 15 Years and Over by Nationality, Gender and Economic </w:t>
      </w:r>
    </w:p>
    <w:p w:rsidR="004C3347" w:rsidRPr="00246C4E" w:rsidRDefault="004C3347" w:rsidP="004C3347">
      <w:pPr>
        <w:spacing w:line="360" w:lineRule="exact"/>
        <w:ind w:left="-1411" w:right="-1440"/>
        <w:jc w:val="center"/>
        <w:rPr>
          <w:rFonts w:ascii="Dubai" w:hAnsi="Dubai" w:cs="Dubai"/>
          <w:b/>
          <w:bCs/>
          <w:color w:val="000000"/>
          <w:rtl/>
          <w:lang w:bidi="ar-AE"/>
        </w:rPr>
      </w:pPr>
      <w:r w:rsidRPr="00246C4E">
        <w:rPr>
          <w:rFonts w:ascii="Dubai" w:hAnsi="Dubai" w:cs="Dubai"/>
          <w:b/>
          <w:bCs/>
          <w:color w:val="000000"/>
        </w:rPr>
        <w:t>Activity Status – Emirate of Dubai</w:t>
      </w:r>
    </w:p>
    <w:p w:rsidR="004C3347" w:rsidRPr="00246C4E" w:rsidRDefault="004C3347" w:rsidP="004C3347">
      <w:pPr>
        <w:tabs>
          <w:tab w:val="left" w:pos="6375"/>
        </w:tabs>
        <w:spacing w:line="360" w:lineRule="exact"/>
        <w:ind w:left="360"/>
        <w:jc w:val="center"/>
        <w:rPr>
          <w:rFonts w:ascii="Dubai" w:hAnsi="Dubai" w:cs="Dubai"/>
          <w:b/>
          <w:bCs/>
          <w:color w:val="000000"/>
        </w:rPr>
      </w:pPr>
      <w:r w:rsidRPr="00246C4E">
        <w:rPr>
          <w:rFonts w:ascii="Dubai" w:hAnsi="Dubai" w:cs="Dubai"/>
          <w:b/>
          <w:bCs/>
          <w:color w:val="000000"/>
        </w:rPr>
        <w:t>(2018)</w:t>
      </w:r>
    </w:p>
    <w:p w:rsidR="004C3347" w:rsidRPr="00246C4E" w:rsidRDefault="004C3347" w:rsidP="004C3347">
      <w:pPr>
        <w:bidi/>
        <w:spacing w:before="120"/>
        <w:ind w:left="-810" w:right="-180"/>
        <w:jc w:val="right"/>
        <w:rPr>
          <w:rFonts w:ascii="Dubai" w:hAnsi="Dubai" w:cs="Dubai"/>
          <w:color w:val="000000"/>
        </w:rPr>
      </w:pPr>
      <w:r w:rsidRPr="00246C4E">
        <w:rPr>
          <w:rFonts w:ascii="Dubai" w:hAnsi="Dubai" w:cs="Dubai"/>
          <w:color w:val="000000"/>
          <w:rtl/>
        </w:rPr>
        <w:t xml:space="preserve"> </w:t>
      </w:r>
      <w:r w:rsidRPr="00246C4E">
        <w:rPr>
          <w:rFonts w:ascii="Dubai" w:hAnsi="Dubai" w:cs="Dubai"/>
          <w:color w:val="000000"/>
        </w:rPr>
        <w:t>(02-01)</w:t>
      </w:r>
      <w:r w:rsidRPr="00246C4E">
        <w:rPr>
          <w:rFonts w:ascii="Dubai" w:hAnsi="Dubai" w:cs="Dubai"/>
          <w:color w:val="000000"/>
          <w:rtl/>
        </w:rPr>
        <w:t xml:space="preserve"> </w:t>
      </w:r>
      <w:r w:rsidRPr="00246C4E">
        <w:rPr>
          <w:rFonts w:ascii="Dubai" w:hAnsi="Dubai" w:cs="Dubai"/>
          <w:color w:val="000000"/>
        </w:rPr>
        <w:t>Table</w:t>
      </w:r>
    </w:p>
    <w:tbl>
      <w:tblPr>
        <w:bidiVisual/>
        <w:tblW w:w="10538" w:type="dxa"/>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000" w:firstRow="0" w:lastRow="0" w:firstColumn="0" w:lastColumn="0" w:noHBand="0" w:noVBand="0"/>
      </w:tblPr>
      <w:tblGrid>
        <w:gridCol w:w="1154"/>
        <w:gridCol w:w="821"/>
        <w:gridCol w:w="822"/>
        <w:gridCol w:w="712"/>
        <w:gridCol w:w="900"/>
        <w:gridCol w:w="861"/>
        <w:gridCol w:w="693"/>
        <w:gridCol w:w="786"/>
        <w:gridCol w:w="980"/>
        <w:gridCol w:w="822"/>
        <w:gridCol w:w="848"/>
        <w:gridCol w:w="1139"/>
      </w:tblGrid>
      <w:tr w:rsidR="004C3347" w:rsidRPr="00246C4E" w:rsidTr="00141363">
        <w:trPr>
          <w:trHeight w:val="340"/>
          <w:jc w:val="center"/>
        </w:trPr>
        <w:tc>
          <w:tcPr>
            <w:tcW w:w="1154" w:type="dxa"/>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tl/>
                <w:lang w:bidi="ar-AE"/>
              </w:rPr>
            </w:pPr>
            <w:r w:rsidRPr="00246C4E">
              <w:rPr>
                <w:rFonts w:ascii="Dubai Light" w:hAnsi="Dubai Light" w:cs="Dubai Light"/>
                <w:color w:val="000000"/>
                <w:sz w:val="16"/>
                <w:szCs w:val="16"/>
              </w:rPr>
              <w:t>Total Population</w:t>
            </w:r>
          </w:p>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15 years and Over</w:t>
            </w:r>
          </w:p>
          <w:p w:rsidR="004C3347" w:rsidRPr="00246C4E" w:rsidRDefault="004C3347" w:rsidP="001A5EAE">
            <w:pPr>
              <w:bidi/>
              <w:jc w:val="center"/>
              <w:rPr>
                <w:rFonts w:ascii="Dubai Light" w:hAnsi="Dubai Light" w:cs="Dubai Light"/>
                <w:color w:val="000000"/>
                <w:sz w:val="18"/>
                <w:szCs w:val="18"/>
                <w:rtl/>
                <w:lang w:bidi="ar-AE"/>
              </w:rPr>
            </w:pPr>
            <w:r w:rsidRPr="00246C4E">
              <w:rPr>
                <w:rFonts w:ascii="Dubai Light" w:hAnsi="Dubai Light" w:cs="Dubai Light"/>
                <w:color w:val="000000"/>
                <w:sz w:val="16"/>
                <w:szCs w:val="16"/>
              </w:rPr>
              <w:t>%</w:t>
            </w:r>
          </w:p>
        </w:tc>
        <w:tc>
          <w:tcPr>
            <w:tcW w:w="7397" w:type="dxa"/>
            <w:gridSpan w:val="9"/>
            <w:shd w:val="clear" w:color="auto" w:fill="E6E6E6"/>
            <w:vAlign w:val="center"/>
          </w:tcPr>
          <w:p w:rsidR="004C3347" w:rsidRPr="00246C4E" w:rsidRDefault="004C3347" w:rsidP="001A5EAE">
            <w:pPr>
              <w:bidi/>
              <w:jc w:val="center"/>
              <w:rPr>
                <w:rFonts w:ascii="Dubai Light" w:hAnsi="Dubai Light" w:cs="Dubai Light"/>
                <w:color w:val="000000"/>
                <w:sz w:val="18"/>
                <w:szCs w:val="18"/>
                <w:rtl/>
              </w:rPr>
            </w:pPr>
            <w:r w:rsidRPr="00246C4E">
              <w:rPr>
                <w:rFonts w:ascii="Dubai Light" w:hAnsi="Dubai Light" w:cs="Dubai Light"/>
                <w:color w:val="000000"/>
                <w:sz w:val="18"/>
                <w:szCs w:val="18"/>
              </w:rPr>
              <w:t>Economic Activity Status</w:t>
            </w:r>
          </w:p>
        </w:tc>
        <w:tc>
          <w:tcPr>
            <w:tcW w:w="848" w:type="dxa"/>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Gender</w:t>
            </w:r>
            <w:r w:rsidRPr="00246C4E">
              <w:rPr>
                <w:rFonts w:ascii="Dubai Light" w:hAnsi="Dubai Light" w:cs="Dubai Light"/>
                <w:color w:val="000000"/>
                <w:sz w:val="18"/>
                <w:szCs w:val="18"/>
                <w:rtl/>
              </w:rPr>
              <w:t xml:space="preserve"> </w:t>
            </w:r>
          </w:p>
        </w:tc>
        <w:tc>
          <w:tcPr>
            <w:tcW w:w="1139" w:type="dxa"/>
            <w:vMerge w:val="restart"/>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sz w:val="18"/>
                <w:szCs w:val="18"/>
                <w:rtl/>
              </w:rPr>
            </w:pPr>
            <w:r w:rsidRPr="00246C4E">
              <w:rPr>
                <w:rFonts w:ascii="Dubai Light" w:hAnsi="Dubai Light" w:cs="Dubai Light"/>
                <w:color w:val="000000"/>
                <w:sz w:val="18"/>
                <w:szCs w:val="18"/>
              </w:rPr>
              <w:t>Nationality</w:t>
            </w:r>
          </w:p>
        </w:tc>
      </w:tr>
      <w:tr w:rsidR="004C3347" w:rsidRPr="00246C4E" w:rsidTr="00141363">
        <w:trPr>
          <w:trHeight w:val="368"/>
          <w:jc w:val="center"/>
        </w:trPr>
        <w:tc>
          <w:tcPr>
            <w:tcW w:w="1154" w:type="dxa"/>
            <w:vMerge/>
            <w:shd w:val="clear" w:color="auto" w:fill="E6E6E6"/>
            <w:vAlign w:val="center"/>
          </w:tcPr>
          <w:p w:rsidR="004C3347" w:rsidRPr="00246C4E" w:rsidRDefault="004C3347" w:rsidP="001A5EAE">
            <w:pPr>
              <w:bidi/>
              <w:jc w:val="center"/>
              <w:rPr>
                <w:rFonts w:ascii="Dubai Light" w:hAnsi="Dubai Light" w:cs="Dubai Light"/>
                <w:color w:val="000000"/>
                <w:sz w:val="18"/>
                <w:szCs w:val="18"/>
              </w:rPr>
            </w:pPr>
          </w:p>
        </w:tc>
        <w:tc>
          <w:tcPr>
            <w:tcW w:w="4116" w:type="dxa"/>
            <w:gridSpan w:val="5"/>
            <w:shd w:val="clear" w:color="auto" w:fill="E6E6E6"/>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Outside the Labour Force (Non-Economically Active)</w:t>
            </w:r>
          </w:p>
        </w:tc>
        <w:tc>
          <w:tcPr>
            <w:tcW w:w="3281" w:type="dxa"/>
            <w:gridSpan w:val="4"/>
            <w:shd w:val="clear" w:color="auto" w:fill="E6E6E6"/>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Labour Force (Economically Active)</w:t>
            </w:r>
          </w:p>
        </w:tc>
        <w:tc>
          <w:tcPr>
            <w:tcW w:w="848" w:type="dxa"/>
            <w:vMerge/>
            <w:shd w:val="clear" w:color="auto" w:fill="E6E6E6"/>
            <w:vAlign w:val="center"/>
          </w:tcPr>
          <w:p w:rsidR="004C3347" w:rsidRPr="00246C4E" w:rsidRDefault="004C3347" w:rsidP="001A5EAE">
            <w:pPr>
              <w:bidi/>
              <w:jc w:val="center"/>
              <w:rPr>
                <w:rFonts w:ascii="Dubai Light" w:hAnsi="Dubai Light" w:cs="Dubai Light"/>
                <w:color w:val="000000"/>
                <w:sz w:val="18"/>
                <w:szCs w:val="18"/>
                <w:rtl/>
                <w:lang w:bidi="ar-AE"/>
              </w:rPr>
            </w:pPr>
          </w:p>
        </w:tc>
        <w:tc>
          <w:tcPr>
            <w:tcW w:w="1139" w:type="dxa"/>
            <w:vMerge/>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sz w:val="18"/>
                <w:szCs w:val="18"/>
                <w:rtl/>
                <w:lang w:bidi="ar-AE"/>
              </w:rPr>
            </w:pPr>
          </w:p>
        </w:tc>
      </w:tr>
      <w:tr w:rsidR="004C3347" w:rsidRPr="00246C4E" w:rsidTr="00141363">
        <w:trPr>
          <w:trHeight w:val="816"/>
          <w:jc w:val="center"/>
        </w:trPr>
        <w:tc>
          <w:tcPr>
            <w:tcW w:w="1154" w:type="dxa"/>
            <w:vMerge/>
            <w:shd w:val="clear" w:color="auto" w:fill="E6E6E6"/>
            <w:vAlign w:val="center"/>
          </w:tcPr>
          <w:p w:rsidR="004C3347" w:rsidRPr="00246C4E" w:rsidRDefault="004C3347" w:rsidP="001A5EAE">
            <w:pPr>
              <w:bidi/>
              <w:jc w:val="center"/>
              <w:rPr>
                <w:rFonts w:ascii="Dubai Light" w:hAnsi="Dubai Light" w:cs="Dubai Light"/>
                <w:color w:val="000000"/>
                <w:sz w:val="18"/>
                <w:szCs w:val="18"/>
              </w:rPr>
            </w:pPr>
          </w:p>
        </w:tc>
        <w:tc>
          <w:tcPr>
            <w:tcW w:w="821" w:type="dxa"/>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w:t>
            </w:r>
          </w:p>
        </w:tc>
        <w:tc>
          <w:tcPr>
            <w:tcW w:w="822"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Total</w:t>
            </w:r>
          </w:p>
        </w:tc>
        <w:tc>
          <w:tcPr>
            <w:tcW w:w="712" w:type="dxa"/>
            <w:shd w:val="clear" w:color="auto" w:fill="E6E6E6"/>
            <w:vAlign w:val="center"/>
          </w:tcPr>
          <w:p w:rsidR="004C3347" w:rsidRPr="00246C4E" w:rsidRDefault="004C3347" w:rsidP="001A5EAE">
            <w:pPr>
              <w:bidi/>
              <w:ind w:right="-153"/>
              <w:jc w:val="center"/>
              <w:rPr>
                <w:rFonts w:ascii="Dubai Light" w:hAnsi="Dubai Light" w:cs="Dubai Light"/>
                <w:color w:val="000000"/>
                <w:sz w:val="14"/>
                <w:szCs w:val="14"/>
              </w:rPr>
            </w:pPr>
            <w:r w:rsidRPr="00246C4E">
              <w:rPr>
                <w:rFonts w:ascii="Dubai Light" w:hAnsi="Dubai Light" w:cs="Dubai Light"/>
                <w:color w:val="000000"/>
                <w:sz w:val="14"/>
                <w:szCs w:val="14"/>
              </w:rPr>
              <w:t>Other</w:t>
            </w:r>
          </w:p>
        </w:tc>
        <w:tc>
          <w:tcPr>
            <w:tcW w:w="900"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Full time student</w:t>
            </w:r>
          </w:p>
        </w:tc>
        <w:tc>
          <w:tcPr>
            <w:tcW w:w="861"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Housewife</w:t>
            </w:r>
          </w:p>
        </w:tc>
        <w:tc>
          <w:tcPr>
            <w:tcW w:w="693"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w:t>
            </w:r>
          </w:p>
        </w:tc>
        <w:tc>
          <w:tcPr>
            <w:tcW w:w="786"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Total</w:t>
            </w:r>
          </w:p>
        </w:tc>
        <w:tc>
          <w:tcPr>
            <w:tcW w:w="980"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Unemployed</w:t>
            </w:r>
          </w:p>
        </w:tc>
        <w:tc>
          <w:tcPr>
            <w:tcW w:w="822" w:type="dxa"/>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Employed</w:t>
            </w:r>
          </w:p>
        </w:tc>
        <w:tc>
          <w:tcPr>
            <w:tcW w:w="848" w:type="dxa"/>
            <w:vMerge/>
            <w:shd w:val="clear" w:color="auto" w:fill="E6E6E6"/>
            <w:vAlign w:val="center"/>
          </w:tcPr>
          <w:p w:rsidR="004C3347" w:rsidRPr="00246C4E" w:rsidRDefault="004C3347" w:rsidP="001A5EAE">
            <w:pPr>
              <w:bidi/>
              <w:jc w:val="center"/>
              <w:rPr>
                <w:rFonts w:ascii="Dubai Light" w:hAnsi="Dubai Light" w:cs="Dubai Light"/>
                <w:color w:val="000000"/>
                <w:sz w:val="18"/>
                <w:szCs w:val="18"/>
              </w:rPr>
            </w:pPr>
          </w:p>
        </w:tc>
        <w:tc>
          <w:tcPr>
            <w:tcW w:w="1139" w:type="dxa"/>
            <w:vMerge/>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sz w:val="18"/>
                <w:szCs w:val="18"/>
              </w:rPr>
            </w:pP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37.4</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48.0</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52.0</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0.0</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62.6</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2.7</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97.3</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lang w:bidi="ar-AE"/>
              </w:rPr>
            </w:pPr>
            <w:r w:rsidRPr="00246C4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Emirati</w:t>
            </w: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63.5</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16.5</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32.0</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51.5</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36.5</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6.2</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93.8</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r w:rsidR="004C3347" w:rsidRPr="00246C4E" w:rsidTr="00141363">
        <w:trPr>
          <w:trHeight w:val="360"/>
          <w:jc w:val="center"/>
        </w:trPr>
        <w:tc>
          <w:tcPr>
            <w:tcW w:w="1154" w:type="dxa"/>
            <w:shd w:val="clear" w:color="auto" w:fill="E6E6E6"/>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50.6</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28.0</w:t>
            </w:r>
          </w:p>
        </w:tc>
        <w:tc>
          <w:tcPr>
            <w:tcW w:w="90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39.3</w:t>
            </w:r>
          </w:p>
        </w:tc>
        <w:tc>
          <w:tcPr>
            <w:tcW w:w="86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32.7</w:t>
            </w:r>
          </w:p>
        </w:tc>
        <w:tc>
          <w:tcPr>
            <w:tcW w:w="693"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49.4</w:t>
            </w:r>
          </w:p>
        </w:tc>
        <w:tc>
          <w:tcPr>
            <w:tcW w:w="786" w:type="dxa"/>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4.0</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96.0</w:t>
            </w:r>
          </w:p>
        </w:tc>
        <w:tc>
          <w:tcPr>
            <w:tcW w:w="848" w:type="dxa"/>
            <w:shd w:val="clear" w:color="auto" w:fill="E6E6E6"/>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3.1</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23.6</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76.4</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0.0</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96.9</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0.2</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99.8</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lang w:bidi="ar-AE"/>
              </w:rPr>
            </w:pPr>
            <w:r w:rsidRPr="00246C4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4C3347" w:rsidRPr="00246C4E" w:rsidRDefault="004C3347" w:rsidP="001A5EAE">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Non Emirati</w:t>
            </w: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44.1</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6.2</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15.7</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78.1</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55.9</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99.0</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r w:rsidR="004C3347" w:rsidRPr="00246C4E" w:rsidTr="00141363">
        <w:trPr>
          <w:trHeight w:val="360"/>
          <w:jc w:val="center"/>
        </w:trPr>
        <w:tc>
          <w:tcPr>
            <w:tcW w:w="1154" w:type="dxa"/>
            <w:shd w:val="clear" w:color="auto" w:fill="E6E6E6"/>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14.5</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8.9</w:t>
            </w:r>
          </w:p>
        </w:tc>
        <w:tc>
          <w:tcPr>
            <w:tcW w:w="90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25.1</w:t>
            </w:r>
          </w:p>
        </w:tc>
        <w:tc>
          <w:tcPr>
            <w:tcW w:w="86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66.0</w:t>
            </w:r>
          </w:p>
        </w:tc>
        <w:tc>
          <w:tcPr>
            <w:tcW w:w="693"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85.5</w:t>
            </w:r>
          </w:p>
        </w:tc>
        <w:tc>
          <w:tcPr>
            <w:tcW w:w="786" w:type="dxa"/>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0.3</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99.7</w:t>
            </w:r>
          </w:p>
        </w:tc>
        <w:tc>
          <w:tcPr>
            <w:tcW w:w="848" w:type="dxa"/>
            <w:shd w:val="clear" w:color="auto" w:fill="E6E6E6"/>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4.7</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32.4</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67.6</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0.0</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95.3</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0.2</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99.8</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lang w:bidi="ar-AE"/>
              </w:rPr>
            </w:pPr>
            <w:r w:rsidRPr="00246C4E">
              <w:rPr>
                <w:rFonts w:ascii="Dubai Light" w:hAnsi="Dubai Light" w:cs="Dubai Light"/>
                <w:color w:val="000000"/>
                <w:sz w:val="18"/>
                <w:szCs w:val="18"/>
              </w:rPr>
              <w:t>Males</w:t>
            </w:r>
          </w:p>
        </w:tc>
        <w:tc>
          <w:tcPr>
            <w:tcW w:w="1139" w:type="dxa"/>
            <w:vMerge w:val="restart"/>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Grand Total</w:t>
            </w:r>
          </w:p>
        </w:tc>
      </w:tr>
      <w:tr w:rsidR="004C3347" w:rsidRPr="00246C4E" w:rsidTr="00141363">
        <w:trPr>
          <w:trHeight w:val="360"/>
          <w:jc w:val="center"/>
        </w:trPr>
        <w:tc>
          <w:tcPr>
            <w:tcW w:w="1154" w:type="dxa"/>
            <w:shd w:val="clear" w:color="auto" w:fill="auto"/>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46.3</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7.8</w:t>
            </w:r>
          </w:p>
        </w:tc>
        <w:tc>
          <w:tcPr>
            <w:tcW w:w="90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18.2</w:t>
            </w:r>
          </w:p>
        </w:tc>
        <w:tc>
          <w:tcPr>
            <w:tcW w:w="861"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74.0</w:t>
            </w:r>
          </w:p>
        </w:tc>
        <w:tc>
          <w:tcPr>
            <w:tcW w:w="693"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53.7</w:t>
            </w:r>
          </w:p>
        </w:tc>
        <w:tc>
          <w:tcPr>
            <w:tcW w:w="786" w:type="dxa"/>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1.4</w:t>
            </w:r>
          </w:p>
        </w:tc>
        <w:tc>
          <w:tcPr>
            <w:tcW w:w="822" w:type="dxa"/>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98.6</w:t>
            </w:r>
          </w:p>
        </w:tc>
        <w:tc>
          <w:tcPr>
            <w:tcW w:w="848" w:type="dxa"/>
            <w:shd w:val="clear" w:color="auto" w:fill="auto"/>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r w:rsidR="004C3347" w:rsidRPr="00246C4E" w:rsidTr="00141363">
        <w:trPr>
          <w:trHeight w:val="360"/>
          <w:jc w:val="center"/>
        </w:trPr>
        <w:tc>
          <w:tcPr>
            <w:tcW w:w="1154" w:type="dxa"/>
            <w:shd w:val="clear" w:color="auto" w:fill="E6E6E6"/>
            <w:noWrap/>
            <w:vAlign w:val="center"/>
          </w:tcPr>
          <w:p w:rsidR="004C3347" w:rsidRPr="00246C4E" w:rsidRDefault="004C3347" w:rsidP="001A5EAE">
            <w:pPr>
              <w:bidi/>
              <w:ind w:left="68" w:right="-42"/>
              <w:jc w:val="center"/>
              <w:rPr>
                <w:rFonts w:ascii="Dubai Light" w:hAnsi="Dubai Light" w:cs="Dubai Light"/>
                <w:color w:val="000000"/>
                <w:sz w:val="18"/>
                <w:szCs w:val="18"/>
                <w:lang w:bidi="ar-AE"/>
              </w:rPr>
            </w:pPr>
            <w:r w:rsidRPr="00246C4E">
              <w:rPr>
                <w:rFonts w:ascii="Dubai Light" w:hAnsi="Dubai Light" w:cs="Dubai Light"/>
                <w:color w:val="000000"/>
                <w:sz w:val="18"/>
                <w:szCs w:val="18"/>
                <w:rtl/>
                <w:lang w:bidi="ar-AE"/>
              </w:rPr>
              <w:t>100.0</w:t>
            </w:r>
          </w:p>
        </w:tc>
        <w:tc>
          <w:tcPr>
            <w:tcW w:w="82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16.8</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71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12.6</w:t>
            </w:r>
          </w:p>
        </w:tc>
        <w:tc>
          <w:tcPr>
            <w:tcW w:w="90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27.9</w:t>
            </w:r>
          </w:p>
        </w:tc>
        <w:tc>
          <w:tcPr>
            <w:tcW w:w="861"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59.5</w:t>
            </w:r>
          </w:p>
        </w:tc>
        <w:tc>
          <w:tcPr>
            <w:tcW w:w="693"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83.2</w:t>
            </w:r>
          </w:p>
        </w:tc>
        <w:tc>
          <w:tcPr>
            <w:tcW w:w="786" w:type="dxa"/>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c>
          <w:tcPr>
            <w:tcW w:w="980"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0.5</w:t>
            </w:r>
          </w:p>
        </w:tc>
        <w:tc>
          <w:tcPr>
            <w:tcW w:w="822" w:type="dxa"/>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99.5</w:t>
            </w:r>
          </w:p>
        </w:tc>
        <w:tc>
          <w:tcPr>
            <w:tcW w:w="848" w:type="dxa"/>
            <w:shd w:val="clear" w:color="auto" w:fill="E6E6E6"/>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1139" w:type="dxa"/>
            <w:vMerge/>
            <w:shd w:val="clear" w:color="auto" w:fill="D9D9D9" w:themeFill="background1" w:themeFillShade="D9"/>
            <w:vAlign w:val="center"/>
          </w:tcPr>
          <w:p w:rsidR="004C3347" w:rsidRPr="00246C4E" w:rsidRDefault="004C3347" w:rsidP="001A5EAE">
            <w:pPr>
              <w:bidi/>
              <w:ind w:left="68" w:right="-42"/>
              <w:jc w:val="center"/>
              <w:rPr>
                <w:rFonts w:ascii="Dubai Light" w:hAnsi="Dubai Light" w:cs="Dubai Light"/>
                <w:color w:val="000000"/>
                <w:sz w:val="18"/>
                <w:szCs w:val="18"/>
                <w:rtl/>
                <w:lang w:bidi="ar-AE"/>
              </w:rPr>
            </w:pPr>
          </w:p>
        </w:tc>
      </w:tr>
    </w:tbl>
    <w:p w:rsidR="004C3347" w:rsidRPr="00D80DB0" w:rsidRDefault="004C3347" w:rsidP="004C3347">
      <w:pPr>
        <w:spacing w:before="120"/>
        <w:ind w:left="-810"/>
        <w:rPr>
          <w:rFonts w:ascii="Dubai" w:hAnsi="Dubai" w:cs="Dubai"/>
          <w:color w:val="FF0000"/>
          <w:sz w:val="18"/>
          <w:szCs w:val="18"/>
        </w:rPr>
      </w:pPr>
      <w:r w:rsidRPr="00246C4E">
        <w:rPr>
          <w:rFonts w:ascii="Dubai" w:hAnsi="Dubai" w:cs="Dubai"/>
          <w:color w:val="000000"/>
        </w:rPr>
        <w:t xml:space="preserve">           </w:t>
      </w:r>
      <w:r w:rsidRPr="00D80DB0">
        <w:rPr>
          <w:rFonts w:ascii="Dubai" w:hAnsi="Dubai" w:cs="Dubai"/>
          <w:color w:val="FF0000"/>
          <w:sz w:val="18"/>
          <w:szCs w:val="18"/>
        </w:rPr>
        <w:t>Source: Dubai Statistics Center – Labour Force Survey 2018</w:t>
      </w:r>
    </w:p>
    <w:p w:rsidR="00246C4E" w:rsidRDefault="00246C4E">
      <w:pPr>
        <w:spacing w:after="200" w:line="276" w:lineRule="auto"/>
        <w:rPr>
          <w:rFonts w:ascii="Dubai" w:hAnsi="Dubai" w:cs="Dubai"/>
          <w:b/>
          <w:bCs/>
          <w:color w:val="000000"/>
        </w:rPr>
      </w:pPr>
      <w:r>
        <w:rPr>
          <w:rFonts w:ascii="Dubai" w:hAnsi="Dubai" w:cs="Dubai"/>
          <w:b/>
          <w:bCs/>
          <w:color w:val="000000"/>
        </w:rPr>
        <w:br w:type="page"/>
      </w: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lastRenderedPageBreak/>
        <w:t xml:space="preserve">Percentage Distribution of Population 15 Years and Over by Nationality and Economic </w:t>
      </w: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t>Activity Status – Emirate of Dubai</w:t>
      </w:r>
    </w:p>
    <w:p w:rsidR="004C3347" w:rsidRPr="00246C4E" w:rsidRDefault="004C3347" w:rsidP="004C3347">
      <w:pPr>
        <w:ind w:left="-1411" w:right="-1440"/>
        <w:jc w:val="center"/>
        <w:rPr>
          <w:rFonts w:ascii="Dubai" w:hAnsi="Dubai" w:cs="Dubai"/>
          <w:b/>
          <w:bCs/>
          <w:color w:val="000000"/>
        </w:rPr>
      </w:pPr>
      <w:r w:rsidRPr="00246C4E">
        <w:rPr>
          <w:rFonts w:ascii="Dubai" w:hAnsi="Dubai" w:cs="Dubai"/>
          <w:b/>
          <w:bCs/>
          <w:color w:val="000000"/>
        </w:rPr>
        <w:t>(2018)</w:t>
      </w:r>
    </w:p>
    <w:p w:rsidR="004C3347" w:rsidRPr="00246C4E" w:rsidRDefault="004C3347" w:rsidP="004C3347">
      <w:pPr>
        <w:ind w:left="-1411" w:right="-1440"/>
        <w:jc w:val="center"/>
        <w:rPr>
          <w:rFonts w:ascii="Dubai" w:hAnsi="Dubai" w:cs="Dubai"/>
          <w:noProof/>
        </w:rPr>
      </w:pPr>
    </w:p>
    <w:p w:rsidR="004C3347" w:rsidRPr="00246C4E" w:rsidRDefault="004C3347" w:rsidP="004C3347">
      <w:pPr>
        <w:ind w:left="-1411" w:right="-1440"/>
        <w:jc w:val="center"/>
        <w:rPr>
          <w:rFonts w:ascii="Dubai" w:hAnsi="Dubai" w:cs="Dubai"/>
          <w:noProof/>
        </w:rPr>
      </w:pPr>
      <w:r w:rsidRPr="00246C4E">
        <w:rPr>
          <w:rFonts w:ascii="Dubai" w:hAnsi="Dubai" w:cs="Dubai"/>
          <w:noProof/>
        </w:rPr>
        <w:drawing>
          <wp:anchor distT="0" distB="0" distL="114300" distR="114300" simplePos="0" relativeHeight="251662336" behindDoc="0" locked="0" layoutInCell="1" allowOverlap="1" wp14:anchorId="272CA1D8" wp14:editId="7649B468">
            <wp:simplePos x="0" y="0"/>
            <wp:positionH relativeFrom="column">
              <wp:posOffset>765810</wp:posOffset>
            </wp:positionH>
            <wp:positionV relativeFrom="paragraph">
              <wp:posOffset>10795</wp:posOffset>
            </wp:positionV>
            <wp:extent cx="4754880" cy="2863850"/>
            <wp:effectExtent l="0" t="0" r="7620" b="1270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4C3347" w:rsidRPr="00246C4E" w:rsidRDefault="004C3347" w:rsidP="004C3347">
      <w:pPr>
        <w:ind w:left="-1411" w:right="-1440"/>
        <w:jc w:val="center"/>
        <w:rPr>
          <w:rFonts w:ascii="Dubai" w:hAnsi="Dubai" w:cs="Dubai"/>
          <w:noProof/>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rtl/>
          <w:lang w:bidi="ar-EG"/>
        </w:rPr>
      </w:pPr>
    </w:p>
    <w:p w:rsidR="004C3347" w:rsidRPr="00246C4E" w:rsidRDefault="004C3347" w:rsidP="004C3347">
      <w:pPr>
        <w:tabs>
          <w:tab w:val="left" w:pos="6375"/>
        </w:tabs>
        <w:ind w:left="360"/>
        <w:rPr>
          <w:rFonts w:ascii="Dubai" w:hAnsi="Dubai" w:cs="Dubai"/>
          <w:color w:val="FF0000"/>
          <w:lang w:bidi="ar-EG"/>
        </w:rPr>
      </w:pPr>
    </w:p>
    <w:p w:rsidR="004C3347" w:rsidRPr="00246C4E" w:rsidRDefault="004C3347" w:rsidP="004C3347">
      <w:pPr>
        <w:tabs>
          <w:tab w:val="left" w:pos="6375"/>
        </w:tabs>
        <w:ind w:left="360"/>
        <w:rPr>
          <w:rFonts w:ascii="Dubai" w:hAnsi="Dubai" w:cs="Dubai"/>
          <w:color w:val="FF0000"/>
          <w:lang w:bidi="ar-EG"/>
        </w:rPr>
      </w:pPr>
    </w:p>
    <w:p w:rsidR="004C3347" w:rsidRPr="00246C4E" w:rsidRDefault="004C3347" w:rsidP="004C3347">
      <w:pPr>
        <w:tabs>
          <w:tab w:val="left" w:pos="6375"/>
        </w:tabs>
        <w:ind w:left="360"/>
        <w:rPr>
          <w:rFonts w:ascii="Dubai" w:hAnsi="Dubai" w:cs="Dubai"/>
          <w:color w:val="FF0000"/>
          <w:lang w:bidi="ar-EG"/>
        </w:rPr>
      </w:pPr>
    </w:p>
    <w:p w:rsidR="004C3347" w:rsidRPr="00246C4E" w:rsidRDefault="004C3347" w:rsidP="004C3347">
      <w:pPr>
        <w:pStyle w:val="Heading2"/>
        <w:rPr>
          <w:rFonts w:ascii="Dubai" w:hAnsi="Dubai" w:cs="Dubai"/>
          <w:color w:val="FF0000"/>
          <w:sz w:val="24"/>
          <w:szCs w:val="24"/>
          <w:rtl/>
          <w:lang w:bidi="ar-EG"/>
        </w:rPr>
      </w:pPr>
      <w:bookmarkStart w:id="13" w:name="_Toc24629728"/>
      <w:r w:rsidRPr="00246C4E">
        <w:rPr>
          <w:rFonts w:ascii="Dubai" w:hAnsi="Dubai" w:cs="Dubai"/>
          <w:color w:val="FF0000"/>
          <w:sz w:val="24"/>
          <w:szCs w:val="24"/>
          <w:lang w:bidi="ar-EG"/>
        </w:rPr>
        <w:t>Third: The population aged 15 years and over who are in the labour force (economically active)</w:t>
      </w:r>
      <w:bookmarkEnd w:id="13"/>
    </w:p>
    <w:p w:rsidR="004C3347" w:rsidRPr="00246C4E" w:rsidRDefault="004C3347" w:rsidP="004C3347">
      <w:pPr>
        <w:tabs>
          <w:tab w:val="left" w:pos="6375"/>
        </w:tabs>
        <w:ind w:left="360"/>
        <w:jc w:val="both"/>
        <w:rPr>
          <w:rFonts w:ascii="Dubai" w:hAnsi="Dubai" w:cs="Dubai"/>
          <w:lang w:bidi="ar-AE"/>
        </w:rPr>
      </w:pPr>
      <w:r w:rsidRPr="00246C4E">
        <w:rPr>
          <w:rFonts w:ascii="Dubai" w:hAnsi="Dubai" w:cs="Dubai"/>
          <w:lang w:bidi="ar-AE"/>
        </w:rPr>
        <w:t>In this group, the population is classified into employed and unemployed persons, which is usually called the labour force. The data contained in table (</w:t>
      </w:r>
      <w:r w:rsidRPr="00246C4E">
        <w:rPr>
          <w:rFonts w:ascii="Dubai" w:hAnsi="Dubai" w:cs="Dubai"/>
          <w:rtl/>
          <w:lang w:bidi="ar-AE"/>
        </w:rPr>
        <w:t>02</w:t>
      </w:r>
      <w:r w:rsidRPr="00246C4E">
        <w:rPr>
          <w:rFonts w:ascii="Dubai" w:hAnsi="Dubai" w:cs="Dubai"/>
          <w:lang w:bidi="ar-AE"/>
        </w:rPr>
        <w:t>-01), shows:</w:t>
      </w:r>
    </w:p>
    <w:p w:rsidR="004C3347" w:rsidRPr="00246C4E" w:rsidRDefault="004C3347" w:rsidP="00FD5A51">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The rate of the employed persons in Dubai formed 99.5% of the total labour force (economically active) population while the percentage of unemployed persons "unemployment rate" in Dubai reached 0.5% in 2018.</w:t>
      </w:r>
    </w:p>
    <w:p w:rsidR="004C3347" w:rsidRPr="00246C4E" w:rsidRDefault="004C3347" w:rsidP="00FD5A51">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The percentage of employed Emirati persons reached 96.0% of the total labour force (economically active) population, while the percentage of unemployed Emiratis reached 4.0%, and this rate represents the unemployment rate among Emiratis. Unemployment rates varied between Emirati males and females where for males it has reached 2.7% only while for females it has reached 6.2%.</w:t>
      </w:r>
    </w:p>
    <w:p w:rsidR="004C3347" w:rsidRPr="00246C4E" w:rsidRDefault="004C3347" w:rsidP="00FD5A51">
      <w:pPr>
        <w:pStyle w:val="ListParagraph"/>
        <w:numPr>
          <w:ilvl w:val="0"/>
          <w:numId w:val="3"/>
        </w:numPr>
        <w:tabs>
          <w:tab w:val="left" w:pos="6375"/>
        </w:tabs>
        <w:ind w:left="630" w:hanging="270"/>
        <w:jc w:val="both"/>
        <w:rPr>
          <w:rFonts w:ascii="Dubai" w:hAnsi="Dubai" w:cs="Dubai"/>
          <w:lang w:bidi="ar-AE"/>
        </w:rPr>
      </w:pPr>
      <w:r w:rsidRPr="00246C4E">
        <w:rPr>
          <w:rFonts w:ascii="Dubai" w:hAnsi="Dubai" w:cs="Dubai"/>
          <w:lang w:bidi="ar-AE"/>
        </w:rPr>
        <w:t>The percentage of non-Emirati employed persons was about 99.7% of the total labour force (economically active) non-Emirati population. This high percentage is due to the fact that a large number of non-Emirati population are labours with economic activities. The rate of unemployment among non-Emiratis did not exceed 0.3%, where for males it reached 0</w:t>
      </w:r>
      <w:r w:rsidRPr="00246C4E">
        <w:rPr>
          <w:rFonts w:ascii="Dubai" w:hAnsi="Dubai" w:cs="Dubai"/>
          <w:rtl/>
          <w:lang w:bidi="ar-AE"/>
        </w:rPr>
        <w:t>.</w:t>
      </w:r>
      <w:r w:rsidRPr="00246C4E">
        <w:rPr>
          <w:rFonts w:ascii="Dubai" w:hAnsi="Dubai" w:cs="Dubai"/>
          <w:lang w:bidi="ar-AE"/>
        </w:rPr>
        <w:t>2% while for females it reached 1.0%.</w:t>
      </w:r>
    </w:p>
    <w:p w:rsidR="004C3347" w:rsidRPr="00246C4E" w:rsidRDefault="004C3347" w:rsidP="004C3347">
      <w:pPr>
        <w:tabs>
          <w:tab w:val="left" w:pos="6375"/>
        </w:tabs>
        <w:jc w:val="both"/>
        <w:rPr>
          <w:rFonts w:ascii="Dubai" w:hAnsi="Dubai" w:cs="Dubai"/>
          <w:lang w:bidi="ar-AE"/>
        </w:rPr>
      </w:pPr>
    </w:p>
    <w:p w:rsidR="004C3347" w:rsidRPr="00246C4E" w:rsidRDefault="004C3347" w:rsidP="004C3347">
      <w:pPr>
        <w:tabs>
          <w:tab w:val="left" w:pos="6375"/>
        </w:tabs>
        <w:jc w:val="center"/>
        <w:rPr>
          <w:rFonts w:ascii="Dubai" w:hAnsi="Dubai" w:cs="Dubai"/>
          <w:color w:val="000000"/>
          <w:rtl/>
        </w:rPr>
      </w:pPr>
    </w:p>
    <w:p w:rsidR="004C3347" w:rsidRPr="00246C4E" w:rsidRDefault="004C3347" w:rsidP="004C3347">
      <w:pPr>
        <w:tabs>
          <w:tab w:val="left" w:pos="6375"/>
        </w:tabs>
        <w:jc w:val="center"/>
        <w:rPr>
          <w:rFonts w:ascii="Dubai" w:hAnsi="Dubai" w:cs="Dubai"/>
          <w:color w:val="000000"/>
          <w:rtl/>
        </w:rPr>
      </w:pPr>
    </w:p>
    <w:p w:rsidR="004C3347" w:rsidRPr="00246C4E" w:rsidRDefault="004C3347" w:rsidP="004C3347">
      <w:pPr>
        <w:tabs>
          <w:tab w:val="left" w:pos="6375"/>
        </w:tabs>
        <w:jc w:val="center"/>
        <w:rPr>
          <w:rFonts w:ascii="Dubai" w:hAnsi="Dubai" w:cs="Dubai"/>
          <w:color w:val="000000"/>
          <w:rtl/>
        </w:rPr>
      </w:pPr>
    </w:p>
    <w:p w:rsidR="004C3347" w:rsidRPr="00246C4E" w:rsidRDefault="004C3347" w:rsidP="004C3347">
      <w:pPr>
        <w:tabs>
          <w:tab w:val="left" w:pos="6375"/>
        </w:tabs>
        <w:jc w:val="center"/>
        <w:rPr>
          <w:rFonts w:ascii="Dubai" w:hAnsi="Dubai" w:cs="Dubai"/>
          <w:color w:val="000000"/>
          <w:rtl/>
        </w:rPr>
      </w:pPr>
    </w:p>
    <w:p w:rsidR="004C3347" w:rsidRPr="00246C4E" w:rsidRDefault="004C3347" w:rsidP="004C3347">
      <w:pPr>
        <w:tabs>
          <w:tab w:val="left" w:pos="6375"/>
        </w:tabs>
        <w:rPr>
          <w:rFonts w:ascii="Dubai" w:hAnsi="Dubai" w:cs="Dubai"/>
          <w:b/>
          <w:bCs/>
          <w:color w:val="000000"/>
          <w:rtl/>
        </w:rPr>
      </w:pPr>
    </w:p>
    <w:p w:rsidR="004C3347" w:rsidRPr="00246C4E" w:rsidRDefault="004C3347" w:rsidP="004C3347">
      <w:pPr>
        <w:tabs>
          <w:tab w:val="left" w:pos="6375"/>
        </w:tabs>
        <w:jc w:val="center"/>
        <w:rPr>
          <w:rFonts w:ascii="Dubai" w:hAnsi="Dubai" w:cs="Dubai"/>
          <w:b/>
          <w:bCs/>
          <w:color w:val="000000"/>
        </w:rPr>
      </w:pPr>
      <w:r w:rsidRPr="00246C4E">
        <w:rPr>
          <w:rFonts w:ascii="Dubai" w:hAnsi="Dubai" w:cs="Dubai"/>
          <w:b/>
          <w:bCs/>
          <w:color w:val="000000"/>
        </w:rPr>
        <w:t>Percentage Distribution of Labour Force (Economically Active) Population by Nationality - Emirate of Dubai</w:t>
      </w:r>
    </w:p>
    <w:p w:rsidR="004C3347" w:rsidRPr="00246C4E" w:rsidRDefault="004C3347" w:rsidP="004C3347">
      <w:pPr>
        <w:tabs>
          <w:tab w:val="left" w:pos="6375"/>
        </w:tabs>
        <w:jc w:val="center"/>
        <w:rPr>
          <w:rFonts w:ascii="Dubai" w:hAnsi="Dubai" w:cs="Dubai"/>
          <w:b/>
          <w:bCs/>
          <w:color w:val="000000"/>
        </w:rPr>
      </w:pPr>
      <w:r w:rsidRPr="00246C4E">
        <w:rPr>
          <w:rFonts w:ascii="Dubai" w:hAnsi="Dubai" w:cs="Dubai"/>
          <w:b/>
          <w:bCs/>
          <w:noProof/>
          <w:color w:val="000000"/>
        </w:rPr>
        <mc:AlternateContent>
          <mc:Choice Requires="wps">
            <w:drawing>
              <wp:anchor distT="45720" distB="45720" distL="114300" distR="114300" simplePos="0" relativeHeight="251665408" behindDoc="0" locked="0" layoutInCell="1" allowOverlap="1" wp14:anchorId="049AEAED" wp14:editId="4633445D">
                <wp:simplePos x="0" y="0"/>
                <wp:positionH relativeFrom="column">
                  <wp:posOffset>3257550</wp:posOffset>
                </wp:positionH>
                <wp:positionV relativeFrom="paragraph">
                  <wp:posOffset>410845</wp:posOffset>
                </wp:positionV>
                <wp:extent cx="2860675" cy="20986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675" cy="2098675"/>
                        </a:xfrm>
                        <a:prstGeom prst="rect">
                          <a:avLst/>
                        </a:prstGeom>
                        <a:solidFill>
                          <a:srgbClr val="FFFFFF"/>
                        </a:solidFill>
                        <a:ln w="9525">
                          <a:noFill/>
                          <a:miter lim="800000"/>
                          <a:headEnd/>
                          <a:tailEnd/>
                        </a:ln>
                      </wps:spPr>
                      <wps:txbx>
                        <w:txbxContent>
                          <w:p w:rsidR="00C806FD" w:rsidRPr="007E1A4A" w:rsidRDefault="00C806FD" w:rsidP="004C3347">
                            <w:pPr>
                              <w:rPr>
                                <w:rFonts w:ascii="Dubai" w:hAnsi="Dubai" w:cs="Dubai"/>
                                <w:sz w:val="20"/>
                                <w:szCs w:val="20"/>
                              </w:rPr>
                            </w:pPr>
                            <w:r w:rsidRPr="007E1A4A">
                              <w:rPr>
                                <w:rFonts w:ascii="Dubai" w:hAnsi="Dubai" w:cs="Dubai"/>
                                <w:noProof/>
                                <w:sz w:val="20"/>
                                <w:szCs w:val="20"/>
                              </w:rPr>
                              <w:drawing>
                                <wp:inline distT="0" distB="0" distL="0" distR="0" wp14:anchorId="0DB011D4" wp14:editId="36A8ADF6">
                                  <wp:extent cx="2472856" cy="1963972"/>
                                  <wp:effectExtent l="0" t="0" r="381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9AEAED" id="_x0000_t202" coordsize="21600,21600" o:spt="202" path="m,l,21600r21600,l21600,xe">
                <v:stroke joinstyle="miter"/>
                <v:path gradientshapeok="t" o:connecttype="rect"/>
              </v:shapetype>
              <v:shape id="Text Box 2" o:spid="_x0000_s1026" type="#_x0000_t202" style="position:absolute;left:0;text-align:left;margin-left:256.5pt;margin-top:32.35pt;width:225.25pt;height:165.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" stroked="f">
                <v:textbox>
                  <w:txbxContent>
                    <w:p w:rsidR="00C806FD" w:rsidRPr="007E1A4A" w:rsidRDefault="00C806FD" w:rsidP="004C3347">
                      <w:pPr>
                        <w:rPr>
                          <w:rFonts w:ascii="Dubai" w:hAnsi="Dubai" w:cs="Dubai"/>
                          <w:sz w:val="20"/>
                          <w:szCs w:val="20"/>
                        </w:rPr>
                      </w:pPr>
                      <w:r w:rsidRPr="007E1A4A">
                        <w:rPr>
                          <w:rFonts w:ascii="Dubai" w:hAnsi="Dubai" w:cs="Dubai"/>
                          <w:noProof/>
                          <w:sz w:val="20"/>
                          <w:szCs w:val="20"/>
                        </w:rPr>
                        <w:drawing>
                          <wp:inline distT="0" distB="0" distL="0" distR="0" wp14:anchorId="0DB011D4" wp14:editId="36A8ADF6">
                            <wp:extent cx="2472856" cy="1963972"/>
                            <wp:effectExtent l="0" t="0" r="381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w10:wrap type="square"/>
              </v:shape>
            </w:pict>
          </mc:Fallback>
        </mc:AlternateContent>
      </w:r>
      <w:r w:rsidRPr="00246C4E">
        <w:rPr>
          <w:rFonts w:ascii="Dubai" w:hAnsi="Dubai" w:cs="Dubai"/>
          <w:b/>
          <w:bCs/>
          <w:noProof/>
          <w:color w:val="000000"/>
        </w:rPr>
        <mc:AlternateContent>
          <mc:Choice Requires="wps">
            <w:drawing>
              <wp:anchor distT="45720" distB="45720" distL="114300" distR="114300" simplePos="0" relativeHeight="251666432" behindDoc="0" locked="0" layoutInCell="1" allowOverlap="1" wp14:anchorId="37D27B74" wp14:editId="20D6D88D">
                <wp:simplePos x="0" y="0"/>
                <wp:positionH relativeFrom="column">
                  <wp:posOffset>244475</wp:posOffset>
                </wp:positionH>
                <wp:positionV relativeFrom="paragraph">
                  <wp:posOffset>418465</wp:posOffset>
                </wp:positionV>
                <wp:extent cx="2765425" cy="2091055"/>
                <wp:effectExtent l="0" t="0" r="0" b="444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5425" cy="2091055"/>
                        </a:xfrm>
                        <a:prstGeom prst="rect">
                          <a:avLst/>
                        </a:prstGeom>
                        <a:solidFill>
                          <a:srgbClr val="FFFFFF"/>
                        </a:solidFill>
                        <a:ln w="9525">
                          <a:noFill/>
                          <a:miter lim="800000"/>
                          <a:headEnd/>
                          <a:tailEnd/>
                        </a:ln>
                      </wps:spPr>
                      <wps:txbx>
                        <w:txbxContent>
                          <w:p w:rsidR="00C806FD" w:rsidRPr="007E1A4A" w:rsidRDefault="00C806FD" w:rsidP="004C3347">
                            <w:pPr>
                              <w:rPr>
                                <w14:textOutline w14:w="9525" w14:cap="rnd" w14:cmpd="sng" w14:algn="ctr">
                                  <w14:noFill/>
                                  <w14:prstDash w14:val="solid"/>
                                  <w14:bevel/>
                                </w14:textOutline>
                              </w:rPr>
                            </w:pPr>
                            <w:r w:rsidRPr="007E1A4A">
                              <w:rPr>
                                <w:rFonts w:ascii="Dubai" w:hAnsi="Dubai" w:cs="Dubai"/>
                                <w:noProof/>
                                <w:sz w:val="18"/>
                                <w:szCs w:val="18"/>
                                <w14:textOutline w14:w="9525" w14:cap="rnd" w14:cmpd="sng" w14:algn="ctr">
                                  <w14:noFill/>
                                  <w14:prstDash w14:val="solid"/>
                                  <w14:bevel/>
                                </w14:textOutline>
                              </w:rPr>
                              <w:drawing>
                                <wp:inline distT="0" distB="0" distL="0" distR="0" wp14:anchorId="6C4C4DF9" wp14:editId="46583BA6">
                                  <wp:extent cx="2544418" cy="2043347"/>
                                  <wp:effectExtent l="0" t="0" r="889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27B74" id="_x0000_s1027" type="#_x0000_t202" style="position:absolute;left:0;text-align:left;margin-left:19.25pt;margin-top:32.95pt;width:217.75pt;height:164.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" stroked="f">
                <v:textbox>
                  <w:txbxContent>
                    <w:p w:rsidR="00C806FD" w:rsidRPr="007E1A4A" w:rsidRDefault="00C806FD" w:rsidP="004C3347">
                      <w:pPr>
                        <w:rPr>
                          <w14:textOutline w14:w="9525" w14:cap="rnd" w14:cmpd="sng" w14:algn="ctr">
                            <w14:noFill/>
                            <w14:prstDash w14:val="solid"/>
                            <w14:bevel/>
                          </w14:textOutline>
                        </w:rPr>
                      </w:pPr>
                      <w:r w:rsidRPr="007E1A4A">
                        <w:rPr>
                          <w:rFonts w:ascii="Dubai" w:hAnsi="Dubai" w:cs="Dubai"/>
                          <w:noProof/>
                          <w:sz w:val="18"/>
                          <w:szCs w:val="18"/>
                          <w14:textOutline w14:w="9525" w14:cap="rnd" w14:cmpd="sng" w14:algn="ctr">
                            <w14:noFill/>
                            <w14:prstDash w14:val="solid"/>
                            <w14:bevel/>
                          </w14:textOutline>
                        </w:rPr>
                        <w:drawing>
                          <wp:inline distT="0" distB="0" distL="0" distR="0" wp14:anchorId="6C4C4DF9" wp14:editId="46583BA6">
                            <wp:extent cx="2544418" cy="2043347"/>
                            <wp:effectExtent l="0" t="0" r="889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v:shape>
            </w:pict>
          </mc:Fallback>
        </mc:AlternateContent>
      </w:r>
      <w:r w:rsidRPr="00246C4E">
        <w:rPr>
          <w:rFonts w:ascii="Dubai" w:hAnsi="Dubai" w:cs="Dubai"/>
          <w:b/>
          <w:bCs/>
          <w:color w:val="000000"/>
        </w:rPr>
        <w:t>(2018)</w:t>
      </w:r>
    </w:p>
    <w:p w:rsidR="004C3347" w:rsidRPr="00246C4E" w:rsidRDefault="004C3347"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6E4890" w:rsidRPr="00246C4E" w:rsidRDefault="006E4890" w:rsidP="004C3347">
      <w:pPr>
        <w:tabs>
          <w:tab w:val="left" w:pos="6375"/>
        </w:tabs>
        <w:jc w:val="center"/>
        <w:rPr>
          <w:rFonts w:ascii="Dubai" w:hAnsi="Dubai" w:cs="Dubai"/>
          <w:color w:val="000000"/>
        </w:rPr>
      </w:pPr>
    </w:p>
    <w:p w:rsidR="00246C4E" w:rsidRDefault="00246C4E" w:rsidP="006E4890">
      <w:pPr>
        <w:pStyle w:val="Heading2"/>
        <w:bidi/>
        <w:jc w:val="right"/>
        <w:rPr>
          <w:rFonts w:ascii="Dubai" w:hAnsi="Dubai" w:cs="Dubai"/>
          <w:b/>
          <w:bCs/>
          <w:color w:val="FF0000"/>
          <w:sz w:val="24"/>
          <w:szCs w:val="24"/>
          <w:lang w:bidi="ar-AE"/>
        </w:rPr>
      </w:pPr>
      <w:bookmarkStart w:id="14" w:name="_Toc24629729"/>
    </w:p>
    <w:p w:rsidR="004C3347" w:rsidRPr="00246C4E" w:rsidRDefault="004C3347" w:rsidP="00246C4E">
      <w:pPr>
        <w:pStyle w:val="Heading2"/>
        <w:bidi/>
        <w:jc w:val="right"/>
        <w:rPr>
          <w:rFonts w:ascii="Dubai" w:hAnsi="Dubai" w:cs="Dubai"/>
          <w:color w:val="FF0000"/>
          <w:sz w:val="24"/>
          <w:szCs w:val="24"/>
          <w:lang w:bidi="ar-AE"/>
        </w:rPr>
      </w:pPr>
      <w:r w:rsidRPr="00246C4E">
        <w:rPr>
          <w:rFonts w:ascii="Dubai" w:hAnsi="Dubai" w:cs="Dubai"/>
          <w:color w:val="FF0000"/>
          <w:sz w:val="24"/>
          <w:szCs w:val="24"/>
          <w:lang w:bidi="ar-AE"/>
        </w:rPr>
        <w:t>Employed Persons</w:t>
      </w:r>
      <w:bookmarkEnd w:id="14"/>
    </w:p>
    <w:p w:rsidR="004C3347" w:rsidRPr="00246C4E" w:rsidRDefault="004C3347" w:rsidP="004C3347">
      <w:pPr>
        <w:tabs>
          <w:tab w:val="left" w:pos="6375"/>
        </w:tabs>
        <w:jc w:val="both"/>
        <w:rPr>
          <w:rFonts w:ascii="Dubai" w:hAnsi="Dubai" w:cs="Dubai"/>
          <w:lang w:bidi="ar-AE"/>
        </w:rPr>
      </w:pPr>
      <w:r w:rsidRPr="00246C4E">
        <w:rPr>
          <w:rFonts w:ascii="Dubai" w:hAnsi="Dubai" w:cs="Dubai"/>
          <w:lang w:bidi="ar-AE"/>
        </w:rPr>
        <w:t>The survey provided a comprehensive database for the different employed persons’ characteristics such as their age, educational level, marital status, position of the labour force and their distribution by occupations, economic activities and other characteristics. The most important characteristics will be identified, as follows:</w:t>
      </w:r>
    </w:p>
    <w:p w:rsidR="004C3347" w:rsidRPr="00246C4E" w:rsidRDefault="004C3347" w:rsidP="004C3347">
      <w:pPr>
        <w:tabs>
          <w:tab w:val="left" w:pos="6375"/>
        </w:tabs>
        <w:jc w:val="both"/>
        <w:rPr>
          <w:rFonts w:ascii="Dubai" w:hAnsi="Dubai" w:cs="Dubai"/>
          <w:lang w:bidi="ar-AE"/>
        </w:rPr>
      </w:pPr>
    </w:p>
    <w:p w:rsidR="004C3347" w:rsidRPr="00246C4E" w:rsidRDefault="004C3347" w:rsidP="004C3347">
      <w:pPr>
        <w:pStyle w:val="Heading3"/>
        <w:rPr>
          <w:rFonts w:ascii="Dubai" w:hAnsi="Dubai" w:cs="Dubai"/>
          <w:sz w:val="22"/>
          <w:szCs w:val="22"/>
          <w:lang w:bidi="ar-AE"/>
        </w:rPr>
      </w:pPr>
      <w:bookmarkStart w:id="15" w:name="_Toc24629730"/>
      <w:r w:rsidRPr="00246C4E">
        <w:rPr>
          <w:rFonts w:ascii="Dubai" w:hAnsi="Dubai" w:cs="Dubai"/>
          <w:sz w:val="22"/>
          <w:szCs w:val="22"/>
          <w:lang w:bidi="ar-EG"/>
        </w:rPr>
        <w:t>Employed Persons 15 years and over by age groups</w:t>
      </w:r>
      <w:bookmarkEnd w:id="15"/>
    </w:p>
    <w:p w:rsidR="004C3347" w:rsidRPr="00246C4E" w:rsidRDefault="004C3347" w:rsidP="00FD5A51">
      <w:pPr>
        <w:pStyle w:val="ListParagraph"/>
        <w:numPr>
          <w:ilvl w:val="0"/>
          <w:numId w:val="4"/>
        </w:numPr>
        <w:tabs>
          <w:tab w:val="left" w:pos="6375"/>
        </w:tabs>
        <w:jc w:val="both"/>
        <w:rPr>
          <w:rFonts w:ascii="Dubai" w:hAnsi="Dubai" w:cs="Dubai"/>
          <w:lang w:bidi="ar-EG"/>
        </w:rPr>
      </w:pPr>
      <w:r w:rsidRPr="00246C4E">
        <w:rPr>
          <w:rFonts w:ascii="Dubai" w:hAnsi="Dubai" w:cs="Dubai"/>
          <w:lang w:bidi="ar-EG"/>
        </w:rPr>
        <w:t>The employed persons are concentrated in the youth age groups (20 – 49) years, the percentage of employed persons in this group reached 90.4% of the total employed persons. This percentage is higher for females than for males where the rates were 92.7% among females compared with 89.8% among males.</w:t>
      </w:r>
    </w:p>
    <w:p w:rsidR="004C3347" w:rsidRPr="00246C4E" w:rsidRDefault="004C3347" w:rsidP="00FD5A51">
      <w:pPr>
        <w:pStyle w:val="ListParagraph"/>
        <w:numPr>
          <w:ilvl w:val="0"/>
          <w:numId w:val="4"/>
        </w:numPr>
        <w:tabs>
          <w:tab w:val="left" w:pos="6375"/>
        </w:tabs>
        <w:jc w:val="both"/>
        <w:rPr>
          <w:rFonts w:ascii="Dubai" w:hAnsi="Dubai" w:cs="Dubai"/>
          <w:lang w:bidi="ar-EG"/>
        </w:rPr>
      </w:pPr>
      <w:r w:rsidRPr="00246C4E">
        <w:rPr>
          <w:rFonts w:ascii="Dubai" w:hAnsi="Dubai" w:cs="Dubai"/>
          <w:lang w:bidi="ar-EG"/>
        </w:rPr>
        <w:t xml:space="preserve">The percentage of employed Emiratis in this age group reached 88.4%, where it reached </w:t>
      </w:r>
      <w:r w:rsidRPr="00246C4E">
        <w:rPr>
          <w:rFonts w:ascii="Dubai" w:hAnsi="Dubai" w:cs="Dubai"/>
          <w:rtl/>
          <w:lang w:bidi="ar-EG"/>
        </w:rPr>
        <w:t>94</w:t>
      </w:r>
      <w:r w:rsidRPr="00246C4E">
        <w:rPr>
          <w:rFonts w:ascii="Dubai" w:hAnsi="Dubai" w:cs="Dubai"/>
          <w:lang w:bidi="ar-EG"/>
        </w:rPr>
        <w:t>.7% among females and 84.7% among males.</w:t>
      </w:r>
    </w:p>
    <w:p w:rsidR="004C3347" w:rsidRPr="00246C4E" w:rsidRDefault="004C3347" w:rsidP="00FD5A51">
      <w:pPr>
        <w:pStyle w:val="ListParagraph"/>
        <w:numPr>
          <w:ilvl w:val="0"/>
          <w:numId w:val="4"/>
        </w:numPr>
        <w:tabs>
          <w:tab w:val="left" w:pos="6375"/>
        </w:tabs>
        <w:jc w:val="both"/>
        <w:rPr>
          <w:rFonts w:ascii="Dubai" w:hAnsi="Dubai" w:cs="Dubai"/>
          <w:lang w:bidi="ar-EG"/>
        </w:rPr>
      </w:pPr>
      <w:r w:rsidRPr="00246C4E">
        <w:rPr>
          <w:rFonts w:ascii="Dubai" w:hAnsi="Dubai" w:cs="Dubai"/>
          <w:lang w:bidi="ar-EG"/>
        </w:rPr>
        <w:t xml:space="preserve">The percentage between employed non-Emiratis reached 90.4%, where it was </w:t>
      </w:r>
      <w:r w:rsidRPr="00246C4E">
        <w:rPr>
          <w:rFonts w:ascii="Dubai" w:hAnsi="Dubai" w:cs="Dubai"/>
          <w:rtl/>
          <w:lang w:bidi="ar-EG"/>
        </w:rPr>
        <w:t>9</w:t>
      </w:r>
      <w:r w:rsidRPr="00246C4E">
        <w:rPr>
          <w:rFonts w:ascii="Dubai" w:hAnsi="Dubai" w:cs="Dubai"/>
          <w:lang w:bidi="ar-EG"/>
        </w:rPr>
        <w:t>2.5% among females and 89.9% among males.</w:t>
      </w:r>
    </w:p>
    <w:p w:rsidR="004C3347" w:rsidRPr="00246C4E" w:rsidRDefault="004C3347" w:rsidP="004C3347">
      <w:pPr>
        <w:tabs>
          <w:tab w:val="left" w:pos="6375"/>
        </w:tabs>
        <w:jc w:val="both"/>
        <w:rPr>
          <w:rFonts w:ascii="Dubai" w:hAnsi="Dubai" w:cs="Dubai"/>
          <w:lang w:bidi="ar-EG"/>
        </w:rPr>
      </w:pPr>
    </w:p>
    <w:p w:rsidR="004C3347" w:rsidRPr="00246C4E" w:rsidRDefault="004C3347" w:rsidP="004C3347">
      <w:pPr>
        <w:spacing w:after="200" w:line="276" w:lineRule="auto"/>
        <w:rPr>
          <w:rFonts w:ascii="Dubai" w:hAnsi="Dubai" w:cs="Dubai"/>
          <w:color w:val="000000"/>
        </w:rPr>
      </w:pPr>
      <w:r w:rsidRPr="00246C4E">
        <w:rPr>
          <w:rFonts w:ascii="Dubai" w:hAnsi="Dubai" w:cs="Dubai"/>
          <w:color w:val="000000"/>
        </w:rPr>
        <w:br w:type="page"/>
      </w:r>
    </w:p>
    <w:p w:rsidR="006E4890" w:rsidRPr="00246C4E" w:rsidRDefault="006E4890" w:rsidP="004C3347">
      <w:pPr>
        <w:bidi/>
        <w:ind w:left="-268" w:right="-270"/>
        <w:jc w:val="center"/>
        <w:rPr>
          <w:rFonts w:ascii="Dubai" w:hAnsi="Dubai" w:cs="Dubai"/>
          <w:b/>
          <w:bCs/>
          <w:color w:val="000000"/>
        </w:rPr>
      </w:pPr>
    </w:p>
    <w:p w:rsidR="004C3347" w:rsidRPr="00246C4E" w:rsidRDefault="004C3347" w:rsidP="006E4890">
      <w:pPr>
        <w:bidi/>
        <w:ind w:left="-268" w:right="-270"/>
        <w:jc w:val="center"/>
        <w:rPr>
          <w:rFonts w:ascii="Dubai" w:hAnsi="Dubai" w:cs="Dubai"/>
          <w:b/>
          <w:bCs/>
          <w:color w:val="000000"/>
        </w:rPr>
      </w:pPr>
      <w:r w:rsidRPr="00246C4E">
        <w:rPr>
          <w:rFonts w:ascii="Dubai" w:hAnsi="Dubai" w:cs="Dubai"/>
          <w:b/>
          <w:bCs/>
          <w:color w:val="000000"/>
        </w:rPr>
        <w:t xml:space="preserve">Percentage Distribution of Employed Persons 15 Years and Over by Nationality, Gender and Age Groups </w:t>
      </w:r>
    </w:p>
    <w:p w:rsidR="004C3347" w:rsidRPr="00246C4E" w:rsidRDefault="004C3347" w:rsidP="004C3347">
      <w:pPr>
        <w:bidi/>
        <w:ind w:left="-268" w:right="-270"/>
        <w:jc w:val="center"/>
        <w:rPr>
          <w:rFonts w:ascii="Dubai" w:hAnsi="Dubai" w:cs="Dubai"/>
          <w:b/>
          <w:bCs/>
          <w:color w:val="000000"/>
          <w:rtl/>
        </w:rPr>
      </w:pPr>
      <w:r w:rsidRPr="00246C4E">
        <w:rPr>
          <w:rFonts w:ascii="Dubai" w:hAnsi="Dubai" w:cs="Dubai"/>
          <w:b/>
          <w:bCs/>
          <w:color w:val="000000"/>
        </w:rPr>
        <w:t xml:space="preserve"> Emirate of Dubai</w:t>
      </w:r>
    </w:p>
    <w:p w:rsidR="004C3347" w:rsidRPr="00246C4E" w:rsidRDefault="004C3347" w:rsidP="004C3347">
      <w:pPr>
        <w:tabs>
          <w:tab w:val="left" w:pos="6375"/>
        </w:tabs>
        <w:ind w:left="-268" w:right="-270"/>
        <w:jc w:val="center"/>
        <w:rPr>
          <w:rFonts w:ascii="Dubai" w:hAnsi="Dubai" w:cs="Dubai"/>
          <w:b/>
          <w:bCs/>
          <w:color w:val="000000"/>
        </w:rPr>
      </w:pPr>
      <w:r w:rsidRPr="00246C4E">
        <w:rPr>
          <w:rFonts w:ascii="Dubai" w:hAnsi="Dubai" w:cs="Dubai"/>
          <w:b/>
          <w:bCs/>
          <w:color w:val="000000"/>
        </w:rPr>
        <w:t>(2018)</w:t>
      </w:r>
    </w:p>
    <w:p w:rsidR="004C3347" w:rsidRPr="00246C4E" w:rsidRDefault="004C3347" w:rsidP="004C3347">
      <w:pPr>
        <w:bidi/>
        <w:ind w:right="-540"/>
        <w:jc w:val="right"/>
        <w:rPr>
          <w:rFonts w:ascii="Dubai" w:hAnsi="Dubai" w:cs="Dubai"/>
          <w:color w:val="000000"/>
        </w:rPr>
      </w:pPr>
      <w:r w:rsidRPr="00246C4E">
        <w:rPr>
          <w:rFonts w:ascii="Dubai" w:hAnsi="Dubai" w:cs="Dubai"/>
          <w:color w:val="000000"/>
        </w:rPr>
        <w:t xml:space="preserve">       Table (03-01)    </w:t>
      </w:r>
    </w:p>
    <w:tbl>
      <w:tblPr>
        <w:tblW w:w="1077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805"/>
        <w:gridCol w:w="862"/>
        <w:gridCol w:w="765"/>
        <w:gridCol w:w="765"/>
        <w:gridCol w:w="767"/>
        <w:gridCol w:w="765"/>
        <w:gridCol w:w="767"/>
        <w:gridCol w:w="765"/>
        <w:gridCol w:w="767"/>
        <w:gridCol w:w="765"/>
        <w:gridCol w:w="767"/>
        <w:gridCol w:w="765"/>
        <w:gridCol w:w="771"/>
        <w:gridCol w:w="676"/>
      </w:tblGrid>
      <w:tr w:rsidR="004C3347" w:rsidRPr="00246C4E" w:rsidTr="006E4890">
        <w:trPr>
          <w:trHeight w:val="282"/>
          <w:jc w:val="center"/>
        </w:trPr>
        <w:tc>
          <w:tcPr>
            <w:tcW w:w="374"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Nationality</w:t>
            </w:r>
          </w:p>
        </w:tc>
        <w:tc>
          <w:tcPr>
            <w:tcW w:w="400"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Gender</w:t>
            </w:r>
          </w:p>
        </w:tc>
        <w:tc>
          <w:tcPr>
            <w:tcW w:w="3912" w:type="pct"/>
            <w:gridSpan w:val="11"/>
            <w:shd w:val="clear" w:color="auto" w:fill="E6E6E6"/>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Age Groups</w:t>
            </w:r>
          </w:p>
        </w:tc>
        <w:tc>
          <w:tcPr>
            <w:tcW w:w="314"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tl/>
              </w:rPr>
              <w:t xml:space="preserve"> </w:t>
            </w:r>
            <w:r w:rsidRPr="00246C4E">
              <w:rPr>
                <w:rFonts w:ascii="Dubai Light" w:hAnsi="Dubai Light" w:cs="Dubai Light"/>
                <w:color w:val="000000"/>
                <w:sz w:val="18"/>
                <w:szCs w:val="18"/>
              </w:rPr>
              <w:t>Total</w:t>
            </w:r>
          </w:p>
        </w:tc>
      </w:tr>
      <w:tr w:rsidR="004C3347" w:rsidRPr="00246C4E" w:rsidTr="006E4890">
        <w:trPr>
          <w:trHeight w:val="543"/>
          <w:jc w:val="center"/>
        </w:trPr>
        <w:tc>
          <w:tcPr>
            <w:tcW w:w="374" w:type="pct"/>
            <w:vMerge/>
            <w:shd w:val="clear" w:color="auto" w:fill="E6E6E6"/>
          </w:tcPr>
          <w:p w:rsidR="004C3347" w:rsidRPr="00246C4E" w:rsidRDefault="004C3347" w:rsidP="001A5EAE">
            <w:pPr>
              <w:bidi/>
              <w:jc w:val="center"/>
              <w:rPr>
                <w:rFonts w:ascii="Dubai Light" w:hAnsi="Dubai Light" w:cs="Dubai Light"/>
                <w:color w:val="000000"/>
                <w:sz w:val="18"/>
                <w:szCs w:val="18"/>
              </w:rPr>
            </w:pPr>
          </w:p>
        </w:tc>
        <w:tc>
          <w:tcPr>
            <w:tcW w:w="400" w:type="pct"/>
            <w:vMerge/>
            <w:shd w:val="clear" w:color="auto" w:fill="E6E6E6"/>
            <w:vAlign w:val="center"/>
          </w:tcPr>
          <w:p w:rsidR="004C3347" w:rsidRPr="00246C4E" w:rsidRDefault="004C3347" w:rsidP="001A5EAE">
            <w:pPr>
              <w:jc w:val="center"/>
              <w:rPr>
                <w:rFonts w:ascii="Dubai Light" w:hAnsi="Dubai Light" w:cs="Dubai Light"/>
                <w:color w:val="000000"/>
                <w:sz w:val="18"/>
                <w:szCs w:val="18"/>
              </w:rPr>
            </w:pPr>
          </w:p>
        </w:tc>
        <w:tc>
          <w:tcPr>
            <w:tcW w:w="355" w:type="pct"/>
            <w:shd w:val="clear" w:color="auto" w:fill="E6E6E6"/>
            <w:noWrap/>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lang w:bidi="ar-AE"/>
              </w:rPr>
              <w:t>15 – 19</w:t>
            </w:r>
          </w:p>
        </w:tc>
        <w:tc>
          <w:tcPr>
            <w:tcW w:w="355" w:type="pct"/>
            <w:shd w:val="clear" w:color="auto" w:fill="E6E6E6"/>
            <w:vAlign w:val="center"/>
          </w:tcPr>
          <w:p w:rsidR="004C3347" w:rsidRPr="00246C4E" w:rsidRDefault="004C3347" w:rsidP="001A5EAE">
            <w:pPr>
              <w:jc w:val="center"/>
              <w:rPr>
                <w:rFonts w:ascii="Dubai Light" w:hAnsi="Dubai Light" w:cs="Dubai Light"/>
                <w:color w:val="000000"/>
                <w:sz w:val="18"/>
                <w:szCs w:val="18"/>
                <w:lang w:bidi="ar-AE"/>
              </w:rPr>
            </w:pPr>
            <w:r w:rsidRPr="00246C4E">
              <w:rPr>
                <w:rFonts w:ascii="Dubai Light" w:hAnsi="Dubai Light" w:cs="Dubai Light"/>
                <w:color w:val="000000"/>
                <w:sz w:val="18"/>
                <w:szCs w:val="18"/>
                <w:lang w:bidi="ar-AE"/>
              </w:rPr>
              <w:t>20 -24</w:t>
            </w:r>
          </w:p>
        </w:tc>
        <w:tc>
          <w:tcPr>
            <w:tcW w:w="356"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lang w:bidi="ar-AE"/>
              </w:rPr>
              <w:t>25 – 29</w:t>
            </w:r>
          </w:p>
        </w:tc>
        <w:tc>
          <w:tcPr>
            <w:tcW w:w="355"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lang w:bidi="ar-AE"/>
              </w:rPr>
              <w:t>30 – 34</w:t>
            </w:r>
          </w:p>
        </w:tc>
        <w:tc>
          <w:tcPr>
            <w:tcW w:w="356"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35 – 39</w:t>
            </w:r>
          </w:p>
        </w:tc>
        <w:tc>
          <w:tcPr>
            <w:tcW w:w="355"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40 – 44</w:t>
            </w:r>
          </w:p>
        </w:tc>
        <w:tc>
          <w:tcPr>
            <w:tcW w:w="356"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45 – 49</w:t>
            </w:r>
          </w:p>
        </w:tc>
        <w:tc>
          <w:tcPr>
            <w:tcW w:w="355"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50 – 54</w:t>
            </w:r>
          </w:p>
        </w:tc>
        <w:tc>
          <w:tcPr>
            <w:tcW w:w="356"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55 – 59</w:t>
            </w:r>
          </w:p>
        </w:tc>
        <w:tc>
          <w:tcPr>
            <w:tcW w:w="355"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rPr>
            </w:pPr>
            <w:r w:rsidRPr="00246C4E">
              <w:rPr>
                <w:rFonts w:ascii="Dubai Light" w:hAnsi="Dubai Light" w:cs="Dubai Light"/>
                <w:color w:val="000000"/>
                <w:sz w:val="18"/>
                <w:szCs w:val="18"/>
              </w:rPr>
              <w:t>60 – 64</w:t>
            </w:r>
          </w:p>
        </w:tc>
        <w:tc>
          <w:tcPr>
            <w:tcW w:w="358" w:type="pct"/>
            <w:shd w:val="clear" w:color="auto" w:fill="E6E6E6"/>
            <w:noWrap/>
            <w:vAlign w:val="center"/>
          </w:tcPr>
          <w:p w:rsidR="004C3347" w:rsidRPr="00246C4E" w:rsidRDefault="004C3347" w:rsidP="001A5EAE">
            <w:pPr>
              <w:jc w:val="center"/>
              <w:rPr>
                <w:rFonts w:ascii="Dubai Light" w:hAnsi="Dubai Light" w:cs="Dubai Light"/>
                <w:color w:val="000000"/>
                <w:sz w:val="18"/>
                <w:szCs w:val="18"/>
                <w:lang w:bidi="ar-AE"/>
              </w:rPr>
            </w:pPr>
            <w:r w:rsidRPr="00246C4E">
              <w:rPr>
                <w:rFonts w:ascii="Dubai Light" w:hAnsi="Dubai Light" w:cs="Dubai Light"/>
                <w:color w:val="000000"/>
                <w:sz w:val="18"/>
                <w:szCs w:val="18"/>
                <w:lang w:bidi="ar-AE"/>
              </w:rPr>
              <w:t>65+</w:t>
            </w:r>
          </w:p>
        </w:tc>
        <w:tc>
          <w:tcPr>
            <w:tcW w:w="314" w:type="pct"/>
            <w:vMerge/>
            <w:shd w:val="clear" w:color="auto" w:fill="E6E6E6"/>
          </w:tcPr>
          <w:p w:rsidR="004C3347" w:rsidRPr="00246C4E" w:rsidRDefault="004C3347" w:rsidP="001A5EAE">
            <w:pPr>
              <w:jc w:val="center"/>
              <w:rPr>
                <w:rFonts w:ascii="Dubai Light" w:hAnsi="Dubai Light" w:cs="Dubai Light"/>
                <w:color w:val="000000"/>
                <w:sz w:val="18"/>
                <w:szCs w:val="18"/>
                <w:lang w:bidi="ar-AE"/>
              </w:rPr>
            </w:pPr>
          </w:p>
        </w:tc>
      </w:tr>
      <w:tr w:rsidR="004C3347" w:rsidRPr="00246C4E" w:rsidTr="006E4890">
        <w:trPr>
          <w:trHeight w:val="540"/>
          <w:jc w:val="center"/>
        </w:trPr>
        <w:tc>
          <w:tcPr>
            <w:tcW w:w="374" w:type="pct"/>
            <w:vMerge w:val="restart"/>
            <w:vAlign w:val="center"/>
          </w:tcPr>
          <w:p w:rsidR="004C3347" w:rsidRPr="00246C4E" w:rsidRDefault="004C3347" w:rsidP="001A5EAE">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tl/>
              </w:rPr>
              <w:t xml:space="preserve"> </w:t>
            </w:r>
            <w:r w:rsidRPr="00246C4E">
              <w:rPr>
                <w:rFonts w:ascii="Dubai Light" w:hAnsi="Dubai Light" w:cs="Dubai Light"/>
                <w:color w:val="000000"/>
                <w:sz w:val="18"/>
                <w:szCs w:val="18"/>
              </w:rPr>
              <w:t>Emirati</w:t>
            </w: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11.6</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16.2</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16.4</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17.4</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13.2</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9.9</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6.4</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3.2</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2.6</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vAlign w:val="center"/>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10.2</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21.3</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19.8</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w:t>
            </w:r>
            <w:r w:rsidRPr="00246C4E">
              <w:rPr>
                <w:rFonts w:ascii="Dubai Light" w:hAnsi="Dubai Light" w:cs="Dubai Light"/>
                <w:sz w:val="18"/>
                <w:szCs w:val="18"/>
                <w:rtl/>
              </w:rPr>
              <w:t>7</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13.6</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8.1</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2.7</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0.7</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0.5</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0.1</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shd w:val="clear" w:color="auto" w:fill="E6E6E6"/>
            <w:vAlign w:val="center"/>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1.1</w:t>
            </w:r>
          </w:p>
        </w:tc>
        <w:tc>
          <w:tcPr>
            <w:tcW w:w="355"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11.1</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18.0</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17.6</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19.0</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13.4</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9.3</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5.1</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2.3</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w:t>
            </w:r>
          </w:p>
        </w:tc>
        <w:tc>
          <w:tcPr>
            <w:tcW w:w="358"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14"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val="restart"/>
            <w:vAlign w:val="center"/>
          </w:tcPr>
          <w:p w:rsidR="004C3347" w:rsidRPr="00246C4E" w:rsidRDefault="004C3347" w:rsidP="001A5EAE">
            <w:pPr>
              <w:bidi/>
              <w:jc w:val="center"/>
              <w:rPr>
                <w:rFonts w:ascii="Dubai Light" w:hAnsi="Dubai Light" w:cs="Dubai Light"/>
                <w:color w:val="000000"/>
                <w:sz w:val="18"/>
                <w:szCs w:val="18"/>
                <w:rtl/>
                <w:lang w:bidi="ar-AE"/>
              </w:rPr>
            </w:pPr>
            <w:r w:rsidRPr="00246C4E">
              <w:rPr>
                <w:rFonts w:ascii="Dubai Light" w:hAnsi="Dubai Light" w:cs="Dubai Light"/>
                <w:color w:val="000000"/>
                <w:sz w:val="18"/>
                <w:szCs w:val="18"/>
              </w:rPr>
              <w:t>Non Emirati</w:t>
            </w: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0.4</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9.1</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18.8</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23.0</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18.0</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12.3</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8.7</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4.9</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2.9</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0.6</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vAlign w:val="center"/>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0.6</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6.1</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19.6</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24.</w:t>
            </w:r>
            <w:r w:rsidRPr="00246C4E">
              <w:rPr>
                <w:rFonts w:ascii="Dubai Light" w:hAnsi="Dubai Light" w:cs="Dubai Light"/>
                <w:sz w:val="18"/>
                <w:szCs w:val="18"/>
                <w:rtl/>
              </w:rPr>
              <w:t>4</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21.3</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15.2</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5.9</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3.3</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1.5</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0.0</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shd w:val="clear" w:color="auto" w:fill="E6E6E6"/>
            <w:vAlign w:val="center"/>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0.4</w:t>
            </w:r>
          </w:p>
        </w:tc>
        <w:tc>
          <w:tcPr>
            <w:tcW w:w="355"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8.5</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18.9</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23.</w:t>
            </w:r>
            <w:r w:rsidRPr="00246C4E">
              <w:rPr>
                <w:rFonts w:ascii="Dubai Light" w:hAnsi="Dubai Light" w:cs="Dubai Light"/>
                <w:sz w:val="18"/>
                <w:szCs w:val="18"/>
                <w:rtl/>
              </w:rPr>
              <w:t>4</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18.6</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12.8</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8.2</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4.6</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2.8</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58"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0.5</w:t>
            </w:r>
          </w:p>
        </w:tc>
        <w:tc>
          <w:tcPr>
            <w:tcW w:w="314"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val="restar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Grand Total</w:t>
            </w: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0.4</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9.1</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18.7</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22.</w:t>
            </w:r>
            <w:r w:rsidRPr="00246C4E">
              <w:rPr>
                <w:rFonts w:ascii="Dubai Light" w:hAnsi="Dubai Light" w:cs="Dubai Light"/>
                <w:sz w:val="18"/>
                <w:szCs w:val="18"/>
                <w:rtl/>
              </w:rPr>
              <w:t>9</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18.0</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12.3</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8.8</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4.9</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3.0</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0.6</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Females</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0.6</w:t>
            </w:r>
          </w:p>
        </w:tc>
        <w:tc>
          <w:tcPr>
            <w:tcW w:w="355" w:type="pct"/>
            <w:shd w:val="clear" w:color="auto" w:fill="auto"/>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6.4</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19.7</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24.</w:t>
            </w:r>
            <w:r w:rsidRPr="00246C4E">
              <w:rPr>
                <w:rFonts w:ascii="Dubai Light" w:hAnsi="Dubai Light" w:cs="Dubai Light"/>
                <w:sz w:val="18"/>
                <w:szCs w:val="18"/>
                <w:rtl/>
              </w:rPr>
              <w:t>1</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21.4</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15.1</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6.0</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3.3</w:t>
            </w:r>
          </w:p>
        </w:tc>
        <w:tc>
          <w:tcPr>
            <w:tcW w:w="356"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2.0</w:t>
            </w:r>
          </w:p>
        </w:tc>
        <w:tc>
          <w:tcPr>
            <w:tcW w:w="355"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1.4</w:t>
            </w:r>
          </w:p>
        </w:tc>
        <w:tc>
          <w:tcPr>
            <w:tcW w:w="358" w:type="pct"/>
            <w:shd w:val="clear" w:color="auto" w:fill="auto"/>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0.0</w:t>
            </w:r>
          </w:p>
        </w:tc>
        <w:tc>
          <w:tcPr>
            <w:tcW w:w="314" w:type="pct"/>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r w:rsidR="004C3347" w:rsidRPr="00246C4E" w:rsidTr="006E4890">
        <w:trPr>
          <w:trHeight w:val="540"/>
          <w:jc w:val="center"/>
        </w:trPr>
        <w:tc>
          <w:tcPr>
            <w:tcW w:w="374" w:type="pct"/>
            <w:vMerge/>
            <w:shd w:val="clear" w:color="auto" w:fill="E6E6E6"/>
          </w:tcPr>
          <w:p w:rsidR="004C3347" w:rsidRPr="00246C4E" w:rsidRDefault="004C3347" w:rsidP="001A5EAE">
            <w:pPr>
              <w:bidi/>
              <w:ind w:left="68" w:right="-42"/>
              <w:jc w:val="center"/>
              <w:rPr>
                <w:rFonts w:ascii="Dubai Light" w:hAnsi="Dubai Light" w:cs="Dubai Light"/>
                <w:color w:val="000000"/>
                <w:sz w:val="18"/>
                <w:szCs w:val="18"/>
                <w:lang w:bidi="ar-AE"/>
              </w:rPr>
            </w:pPr>
          </w:p>
        </w:tc>
        <w:tc>
          <w:tcPr>
            <w:tcW w:w="400" w:type="pct"/>
            <w:shd w:val="clear" w:color="auto" w:fill="E6E6E6"/>
            <w:vAlign w:val="center"/>
          </w:tcPr>
          <w:p w:rsidR="004C3347" w:rsidRPr="00246C4E" w:rsidRDefault="004C3347" w:rsidP="001A5EAE">
            <w:pPr>
              <w:bidi/>
              <w:jc w:val="center"/>
              <w:rPr>
                <w:rFonts w:ascii="Dubai Light" w:hAnsi="Dubai Light" w:cs="Dubai Light"/>
                <w:color w:val="000000"/>
                <w:sz w:val="18"/>
                <w:szCs w:val="18"/>
              </w:rPr>
            </w:pPr>
            <w:r w:rsidRPr="00246C4E">
              <w:rPr>
                <w:rFonts w:ascii="Dubai Light" w:hAnsi="Dubai Light" w:cs="Dubai Light"/>
                <w:color w:val="000000"/>
                <w:sz w:val="18"/>
                <w:szCs w:val="18"/>
              </w:rPr>
              <w:t>Total</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0.4</w:t>
            </w:r>
          </w:p>
        </w:tc>
        <w:tc>
          <w:tcPr>
            <w:tcW w:w="355"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8.6</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18.9</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23.1</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18.7</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12.8</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8.3</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4.6</w:t>
            </w:r>
          </w:p>
        </w:tc>
        <w:tc>
          <w:tcPr>
            <w:tcW w:w="356"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2.8</w:t>
            </w:r>
          </w:p>
        </w:tc>
        <w:tc>
          <w:tcPr>
            <w:tcW w:w="355"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1.3</w:t>
            </w:r>
          </w:p>
        </w:tc>
        <w:tc>
          <w:tcPr>
            <w:tcW w:w="358" w:type="pct"/>
            <w:shd w:val="clear" w:color="auto" w:fill="E6E6E6"/>
            <w:noWrap/>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0.5</w:t>
            </w:r>
          </w:p>
        </w:tc>
        <w:tc>
          <w:tcPr>
            <w:tcW w:w="314" w:type="pct"/>
            <w:shd w:val="clear" w:color="auto" w:fill="E6E6E6"/>
            <w:vAlign w:val="center"/>
          </w:tcPr>
          <w:p w:rsidR="004C3347" w:rsidRPr="00246C4E" w:rsidRDefault="004C3347" w:rsidP="001A5EAE">
            <w:pPr>
              <w:jc w:val="center"/>
              <w:rPr>
                <w:rFonts w:ascii="Dubai Light" w:hAnsi="Dubai Light" w:cs="Dubai Light"/>
                <w:sz w:val="18"/>
                <w:szCs w:val="18"/>
              </w:rPr>
            </w:pPr>
            <w:r w:rsidRPr="00246C4E">
              <w:rPr>
                <w:rFonts w:ascii="Dubai Light" w:hAnsi="Dubai Light" w:cs="Dubai Light"/>
                <w:sz w:val="18"/>
                <w:szCs w:val="18"/>
              </w:rPr>
              <w:t>100.0</w:t>
            </w:r>
          </w:p>
        </w:tc>
      </w:tr>
    </w:tbl>
    <w:p w:rsidR="004C3347" w:rsidRPr="00755582" w:rsidRDefault="004C3347" w:rsidP="004C3347">
      <w:pPr>
        <w:spacing w:before="120"/>
        <w:ind w:left="-720"/>
        <w:rPr>
          <w:rFonts w:ascii="Dubai" w:hAnsi="Dubai" w:cs="Dubai"/>
          <w:color w:val="FF0000"/>
          <w:sz w:val="18"/>
          <w:szCs w:val="18"/>
        </w:rPr>
      </w:pPr>
      <w:r w:rsidRPr="00246C4E">
        <w:rPr>
          <w:rFonts w:ascii="Dubai" w:hAnsi="Dubai" w:cs="Dubai"/>
          <w:color w:val="000000"/>
        </w:rPr>
        <w:t xml:space="preserve">    </w:t>
      </w:r>
      <w:r w:rsidRPr="00755582">
        <w:rPr>
          <w:rFonts w:ascii="Dubai" w:hAnsi="Dubai" w:cs="Dubai"/>
          <w:color w:val="FF0000"/>
        </w:rPr>
        <w:t xml:space="preserve">      </w:t>
      </w:r>
      <w:r w:rsidRPr="00755582">
        <w:rPr>
          <w:rFonts w:ascii="Dubai" w:hAnsi="Dubai" w:cs="Dubai"/>
          <w:color w:val="FF0000"/>
          <w:sz w:val="18"/>
          <w:szCs w:val="18"/>
        </w:rPr>
        <w:t>Source: Dubai Statistics Center – Labour Force Survey 2018</w:t>
      </w:r>
    </w:p>
    <w:p w:rsidR="004C3347" w:rsidRPr="00246C4E" w:rsidRDefault="004C3347" w:rsidP="004C3347">
      <w:pPr>
        <w:spacing w:line="360" w:lineRule="exact"/>
        <w:jc w:val="center"/>
        <w:rPr>
          <w:rFonts w:ascii="Dubai" w:hAnsi="Dubai" w:cs="Dubai"/>
          <w:b/>
          <w:bCs/>
          <w:color w:val="000000"/>
          <w:sz w:val="24"/>
          <w:szCs w:val="24"/>
        </w:rPr>
      </w:pPr>
    </w:p>
    <w:p w:rsidR="004C3347" w:rsidRPr="00246C4E" w:rsidRDefault="004C3347" w:rsidP="004C3347">
      <w:pPr>
        <w:spacing w:line="360" w:lineRule="exact"/>
        <w:jc w:val="center"/>
        <w:rPr>
          <w:rFonts w:ascii="Dubai" w:hAnsi="Dubai" w:cs="Dubai"/>
          <w:b/>
          <w:bCs/>
          <w:color w:val="000000"/>
          <w:sz w:val="24"/>
          <w:szCs w:val="24"/>
        </w:rPr>
      </w:pPr>
      <w:r w:rsidRPr="00246C4E">
        <w:rPr>
          <w:rFonts w:ascii="Dubai" w:hAnsi="Dubai" w:cs="Dubai"/>
          <w:b/>
          <w:bCs/>
          <w:color w:val="000000"/>
          <w:sz w:val="24"/>
          <w:szCs w:val="24"/>
        </w:rPr>
        <w:t>Percentage Distribution of Employed Persons 15 Years and Over by Nationality</w:t>
      </w:r>
      <w:r w:rsidRPr="00246C4E">
        <w:rPr>
          <w:rFonts w:ascii="Dubai" w:hAnsi="Dubai" w:cs="Dubai"/>
          <w:b/>
          <w:bCs/>
          <w:color w:val="000000"/>
          <w:sz w:val="24"/>
          <w:szCs w:val="24"/>
          <w:rtl/>
        </w:rPr>
        <w:t xml:space="preserve"> </w:t>
      </w:r>
      <w:r w:rsidRPr="00246C4E">
        <w:rPr>
          <w:rFonts w:ascii="Dubai" w:hAnsi="Dubai" w:cs="Dubai"/>
          <w:b/>
          <w:bCs/>
          <w:color w:val="000000"/>
          <w:sz w:val="24"/>
          <w:szCs w:val="24"/>
        </w:rPr>
        <w:t xml:space="preserve">and Age Groups </w:t>
      </w:r>
    </w:p>
    <w:p w:rsidR="004C3347" w:rsidRPr="00246C4E" w:rsidRDefault="004C3347" w:rsidP="004C3347">
      <w:pPr>
        <w:spacing w:line="360" w:lineRule="exact"/>
        <w:jc w:val="center"/>
        <w:rPr>
          <w:rFonts w:ascii="Dubai" w:hAnsi="Dubai" w:cs="Dubai"/>
          <w:b/>
          <w:bCs/>
          <w:color w:val="000000"/>
          <w:sz w:val="24"/>
          <w:szCs w:val="24"/>
          <w:rtl/>
        </w:rPr>
      </w:pPr>
      <w:r w:rsidRPr="00246C4E">
        <w:rPr>
          <w:rFonts w:ascii="Dubai" w:hAnsi="Dubai" w:cs="Dubai"/>
          <w:b/>
          <w:bCs/>
          <w:color w:val="000000"/>
          <w:sz w:val="24"/>
          <w:szCs w:val="24"/>
        </w:rPr>
        <w:t xml:space="preserve"> Emirate of Dubai</w:t>
      </w:r>
    </w:p>
    <w:p w:rsidR="004C3347" w:rsidRPr="00246C4E" w:rsidRDefault="004C3347" w:rsidP="004C3347">
      <w:pPr>
        <w:tabs>
          <w:tab w:val="left" w:pos="6375"/>
        </w:tabs>
        <w:spacing w:line="360" w:lineRule="exact"/>
        <w:jc w:val="center"/>
        <w:rPr>
          <w:rFonts w:ascii="Dubai" w:hAnsi="Dubai" w:cs="Dubai"/>
          <w:b/>
          <w:bCs/>
          <w:color w:val="000000"/>
          <w:sz w:val="24"/>
          <w:szCs w:val="24"/>
        </w:rPr>
      </w:pPr>
      <w:r w:rsidRPr="00246C4E">
        <w:rPr>
          <w:rFonts w:ascii="Dubai" w:hAnsi="Dubai" w:cs="Dubai"/>
          <w:b/>
          <w:bCs/>
          <w:color w:val="000000"/>
          <w:sz w:val="24"/>
          <w:szCs w:val="24"/>
        </w:rPr>
        <w:t>(2018)</w:t>
      </w:r>
    </w:p>
    <w:p w:rsidR="004C3347" w:rsidRPr="00246C4E" w:rsidRDefault="004C3347" w:rsidP="004C3347">
      <w:pPr>
        <w:tabs>
          <w:tab w:val="left" w:pos="6375"/>
        </w:tabs>
        <w:jc w:val="center"/>
        <w:rPr>
          <w:rFonts w:ascii="Dubai" w:hAnsi="Dubai" w:cs="Dubai"/>
          <w:noProof/>
        </w:rPr>
      </w:pPr>
      <w:r w:rsidRPr="00246C4E">
        <w:rPr>
          <w:rFonts w:ascii="Dubai" w:hAnsi="Dubai" w:cs="Dubai"/>
          <w:noProof/>
        </w:rPr>
        <w:drawing>
          <wp:inline distT="0" distB="0" distL="0" distR="0" wp14:anchorId="6D3E50AB" wp14:editId="0AA999D9">
            <wp:extent cx="6267008" cy="2377440"/>
            <wp:effectExtent l="0" t="0" r="635"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3347" w:rsidRPr="00246C4E" w:rsidRDefault="004C3347" w:rsidP="004C3347">
      <w:pPr>
        <w:tabs>
          <w:tab w:val="left" w:pos="6375"/>
        </w:tabs>
        <w:rPr>
          <w:rFonts w:ascii="Dubai" w:hAnsi="Dubai" w:cs="Dubai"/>
          <w:lang w:bidi="ar-EG"/>
        </w:rPr>
      </w:pPr>
    </w:p>
    <w:p w:rsidR="004C3347" w:rsidRPr="00246C4E" w:rsidRDefault="004C3347" w:rsidP="00547868">
      <w:pPr>
        <w:pStyle w:val="Heading3"/>
        <w:rPr>
          <w:rFonts w:ascii="Dubai" w:hAnsi="Dubai" w:cs="Dubai"/>
          <w:color w:val="FF0000"/>
          <w:lang w:bidi="ar-AE"/>
        </w:rPr>
      </w:pPr>
      <w:bookmarkStart w:id="16" w:name="_Toc24629731"/>
      <w:r w:rsidRPr="00246C4E">
        <w:rPr>
          <w:rFonts w:ascii="Dubai" w:hAnsi="Dubai" w:cs="Dubai"/>
          <w:color w:val="FF0000"/>
          <w:lang w:bidi="ar-EG"/>
        </w:rPr>
        <w:lastRenderedPageBreak/>
        <w:t xml:space="preserve">Employed Persons 15 years and over by </w:t>
      </w:r>
      <w:r w:rsidRPr="00246C4E">
        <w:rPr>
          <w:rFonts w:ascii="Dubai" w:hAnsi="Dubai" w:cs="Dubai"/>
          <w:color w:val="FF0000"/>
          <w:lang w:bidi="ar-AE"/>
        </w:rPr>
        <w:t>educational level</w:t>
      </w:r>
      <w:bookmarkEnd w:id="16"/>
    </w:p>
    <w:p w:rsidR="004C3347" w:rsidRPr="00246C4E" w:rsidRDefault="004C3347" w:rsidP="00FD5A51">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The percentage of the employed persons based on educational level varies considerably between Emiratis and non-Emiratis and between males and females. The percentage of employed persons who have prep-education and below was 33.0%; for males it reached 36.0% while for females 20.3%. The percentage of employed persons who have secondary, post-secondary education and below university level was 30.5%; for males it reached 31.4% compared with 26.3% for females. The percentage of employed persons who have college degree or higher was 36.5%; for females it was 53.4% and for males 32.6%.</w:t>
      </w:r>
    </w:p>
    <w:p w:rsidR="004C3347" w:rsidRPr="00246C4E" w:rsidRDefault="004C3347" w:rsidP="00FD5A51">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The percentage of employed Emiratis who have prep-education and below was 12.8%; for females it was 4.1% only while it was higher for males and reached 17.7%. The percentage of employed persons who have secondary and post-secondary education below university level was 44.7% with 41.1% for females and 47.1% for males. The percentage of employed persons who have college degree or higher reached 42.5%, and for females it was higher than males; where for females it reached 54.8% compared with 35.2% among males.</w:t>
      </w:r>
    </w:p>
    <w:p w:rsidR="004C3347" w:rsidRPr="00246C4E" w:rsidRDefault="004C3347" w:rsidP="00FD5A51">
      <w:pPr>
        <w:pStyle w:val="ListParagraph"/>
        <w:numPr>
          <w:ilvl w:val="0"/>
          <w:numId w:val="5"/>
        </w:numPr>
        <w:tabs>
          <w:tab w:val="left" w:pos="6375"/>
        </w:tabs>
        <w:ind w:left="90" w:right="-88" w:hanging="450"/>
        <w:jc w:val="both"/>
        <w:rPr>
          <w:rFonts w:ascii="Dubai" w:hAnsi="Dubai" w:cs="Dubai"/>
          <w:lang w:bidi="ar-AE"/>
        </w:rPr>
      </w:pPr>
      <w:r w:rsidRPr="00246C4E">
        <w:rPr>
          <w:rFonts w:ascii="Dubai" w:hAnsi="Dubai" w:cs="Dubai"/>
          <w:lang w:bidi="ar-AE"/>
        </w:rPr>
        <w:t>The educational level of employed non-Emiratis was different from employed Emiratis, where the percentage of employed non-Emiratis who have prep-education and below educational levels has reached 33.7%. For females it was about 21.6% and for males about 36.5%. The percentage of employed non-Emiratis who have secondary, post-secondary education and below university level has reached 29.9%; with a percentage of 31.0% for males and 25.2% for females. The percentage of employed persons with college degree or higher has reached 36.4%. Where for males it was 32.5% and for females 53.2%.</w:t>
      </w:r>
    </w:p>
    <w:p w:rsidR="004C3347" w:rsidRPr="00246C4E" w:rsidRDefault="004C3347" w:rsidP="004C3347">
      <w:pPr>
        <w:tabs>
          <w:tab w:val="left" w:pos="6375"/>
        </w:tabs>
        <w:ind w:left="360" w:hanging="360"/>
        <w:jc w:val="both"/>
        <w:rPr>
          <w:rFonts w:ascii="Dubai" w:hAnsi="Dubai" w:cs="Dubai"/>
          <w:sz w:val="10"/>
          <w:szCs w:val="10"/>
          <w:lang w:bidi="ar-AE"/>
        </w:rPr>
      </w:pPr>
    </w:p>
    <w:p w:rsidR="004C3347" w:rsidRPr="00246C4E" w:rsidRDefault="004C3347" w:rsidP="004C3347">
      <w:pPr>
        <w:jc w:val="center"/>
        <w:rPr>
          <w:rFonts w:ascii="Dubai" w:hAnsi="Dubai" w:cs="Dubai"/>
          <w:b/>
          <w:bCs/>
          <w:color w:val="000000" w:themeColor="text1"/>
          <w:rtl/>
        </w:rPr>
      </w:pPr>
      <w:r w:rsidRPr="00246C4E">
        <w:rPr>
          <w:rFonts w:ascii="Dubai" w:hAnsi="Dubai" w:cs="Dubai"/>
          <w:b/>
          <w:bCs/>
          <w:color w:val="000000" w:themeColor="text1"/>
        </w:rPr>
        <w:t>Percentage Distribution of Employed Persons 15 Years and Over by Nationality, Gender and Educational Level Emirate of Dubai</w:t>
      </w:r>
    </w:p>
    <w:p w:rsidR="004C3347" w:rsidRPr="00246C4E" w:rsidRDefault="004C3347" w:rsidP="004C3347">
      <w:pPr>
        <w:tabs>
          <w:tab w:val="left" w:pos="6375"/>
        </w:tabs>
        <w:jc w:val="center"/>
        <w:rPr>
          <w:rFonts w:ascii="Dubai" w:hAnsi="Dubai" w:cs="Dubai"/>
          <w:b/>
          <w:bCs/>
          <w:color w:val="000000"/>
        </w:rPr>
      </w:pPr>
      <w:r w:rsidRPr="00246C4E">
        <w:rPr>
          <w:rFonts w:ascii="Dubai" w:hAnsi="Dubai" w:cs="Dubai"/>
          <w:b/>
          <w:bCs/>
          <w:color w:val="000000"/>
        </w:rPr>
        <w:t>(2018)</w:t>
      </w:r>
    </w:p>
    <w:p w:rsidR="004C3347" w:rsidRPr="00246C4E" w:rsidRDefault="004C3347" w:rsidP="004C3347">
      <w:pPr>
        <w:bidi/>
        <w:ind w:right="-270"/>
        <w:jc w:val="right"/>
        <w:rPr>
          <w:rFonts w:ascii="Dubai" w:hAnsi="Dubai" w:cs="Dubai"/>
          <w:color w:val="000000"/>
        </w:rPr>
      </w:pPr>
      <w:r w:rsidRPr="00246C4E">
        <w:rPr>
          <w:rFonts w:ascii="Dubai" w:hAnsi="Dubai" w:cs="Dubai"/>
          <w:color w:val="000000"/>
        </w:rPr>
        <w:t>Table (0</w:t>
      </w:r>
      <w:r w:rsidRPr="00246C4E">
        <w:rPr>
          <w:rFonts w:ascii="Dubai" w:hAnsi="Dubai" w:cs="Dubai"/>
          <w:color w:val="000000"/>
          <w:lang w:bidi="ar-AE"/>
        </w:rPr>
        <w:t>3</w:t>
      </w:r>
      <w:r w:rsidRPr="00246C4E">
        <w:rPr>
          <w:rFonts w:ascii="Dubai" w:hAnsi="Dubai" w:cs="Dubai"/>
          <w:color w:val="000000"/>
        </w:rPr>
        <w:t>-02)</w:t>
      </w:r>
    </w:p>
    <w:tbl>
      <w:tblPr>
        <w:tblpPr w:leftFromText="180" w:rightFromText="180" w:vertAnchor="text" w:horzAnchor="margin" w:tblpXSpec="center" w:tblpY="86"/>
        <w:tblW w:w="533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1157"/>
        <w:gridCol w:w="771"/>
        <w:gridCol w:w="744"/>
        <w:gridCol w:w="744"/>
        <w:gridCol w:w="744"/>
        <w:gridCol w:w="744"/>
        <w:gridCol w:w="744"/>
        <w:gridCol w:w="744"/>
        <w:gridCol w:w="744"/>
        <w:gridCol w:w="744"/>
        <w:gridCol w:w="744"/>
        <w:gridCol w:w="744"/>
        <w:gridCol w:w="746"/>
        <w:gridCol w:w="830"/>
      </w:tblGrid>
      <w:tr w:rsidR="004C3347" w:rsidRPr="00246C4E" w:rsidTr="001A5EAE">
        <w:trPr>
          <w:trHeight w:val="347"/>
        </w:trPr>
        <w:tc>
          <w:tcPr>
            <w:tcW w:w="528"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Nationality</w:t>
            </w:r>
          </w:p>
        </w:tc>
        <w:tc>
          <w:tcPr>
            <w:tcW w:w="352"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Gender</w:t>
            </w:r>
          </w:p>
        </w:tc>
        <w:tc>
          <w:tcPr>
            <w:tcW w:w="3741" w:type="pct"/>
            <w:gridSpan w:val="11"/>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Educational level</w:t>
            </w:r>
          </w:p>
        </w:tc>
        <w:tc>
          <w:tcPr>
            <w:tcW w:w="380"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t xml:space="preserve"> </w:t>
            </w:r>
            <w:r w:rsidRPr="00246C4E">
              <w:rPr>
                <w:rFonts w:ascii="Dubai Light" w:hAnsi="Dubai Light" w:cs="Dubai Light"/>
                <w:color w:val="000000"/>
                <w:sz w:val="16"/>
                <w:szCs w:val="16"/>
              </w:rPr>
              <w:t>Total</w:t>
            </w:r>
          </w:p>
        </w:tc>
      </w:tr>
      <w:tr w:rsidR="004C3347" w:rsidRPr="00246C4E" w:rsidTr="001A5EAE">
        <w:trPr>
          <w:trHeight w:val="707"/>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Illiterate</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 xml:space="preserve">Read &amp; </w:t>
            </w:r>
            <w:r w:rsidRPr="00246C4E">
              <w:rPr>
                <w:rFonts w:ascii="Dubai Light" w:hAnsi="Dubai Light" w:cs="Dubai Light"/>
                <w:color w:val="000000"/>
                <w:sz w:val="14"/>
                <w:szCs w:val="14"/>
              </w:rPr>
              <w:br/>
              <w:t>Write</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tl/>
              </w:rPr>
              <w:t xml:space="preserve"> </w:t>
            </w:r>
            <w:r w:rsidRPr="00246C4E">
              <w:rPr>
                <w:rFonts w:ascii="Dubai Light" w:hAnsi="Dubai Light" w:cs="Dubai Light"/>
                <w:color w:val="000000"/>
                <w:sz w:val="14"/>
                <w:szCs w:val="14"/>
              </w:rPr>
              <w:t>Primary</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Preparatory</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Secondary</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sz w:val="14"/>
                <w:szCs w:val="14"/>
              </w:rPr>
              <w:t xml:space="preserve"> </w:t>
            </w:r>
            <w:r w:rsidRPr="00246C4E">
              <w:rPr>
                <w:rFonts w:ascii="Dubai Light" w:hAnsi="Dubai Light" w:cs="Dubai Light"/>
                <w:color w:val="000000"/>
                <w:sz w:val="14"/>
                <w:szCs w:val="14"/>
              </w:rPr>
              <w:t>Post-secondary</w:t>
            </w:r>
          </w:p>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non-tertiary</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tl/>
              </w:rPr>
            </w:pPr>
            <w:r w:rsidRPr="00246C4E">
              <w:rPr>
                <w:rFonts w:ascii="Dubai Light" w:hAnsi="Dubai Light" w:cs="Dubai Light"/>
                <w:color w:val="000000"/>
                <w:sz w:val="14"/>
                <w:szCs w:val="14"/>
              </w:rPr>
              <w:t>Short-cycle tertiary</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Pr>
              <w:t xml:space="preserve">University </w:t>
            </w:r>
            <w:r w:rsidRPr="00246C4E">
              <w:rPr>
                <w:rFonts w:ascii="Dubai Light" w:hAnsi="Dubai Light" w:cs="Dubai Light"/>
                <w:sz w:val="14"/>
                <w:szCs w:val="14"/>
              </w:rPr>
              <w:t xml:space="preserve"> </w:t>
            </w:r>
            <w:r w:rsidRPr="00246C4E">
              <w:rPr>
                <w:rFonts w:ascii="Dubai Light" w:hAnsi="Dubai Light" w:cs="Dubai Light"/>
                <w:color w:val="000000"/>
                <w:sz w:val="14"/>
                <w:szCs w:val="14"/>
              </w:rPr>
              <w:t>or Equivalent</w:t>
            </w:r>
          </w:p>
        </w:tc>
        <w:tc>
          <w:tcPr>
            <w:tcW w:w="340" w:type="pct"/>
            <w:shd w:val="clear" w:color="auto" w:fill="E6E6E6"/>
            <w:vAlign w:val="center"/>
          </w:tcPr>
          <w:p w:rsidR="004C3347" w:rsidRPr="00246C4E" w:rsidRDefault="004C3347" w:rsidP="001A5EAE">
            <w:pPr>
              <w:bidi/>
              <w:rPr>
                <w:rFonts w:ascii="Dubai Light" w:hAnsi="Dubai Light" w:cs="Dubai Light"/>
                <w:color w:val="000000"/>
                <w:sz w:val="14"/>
                <w:szCs w:val="14"/>
              </w:rPr>
            </w:pPr>
            <w:r w:rsidRPr="00246C4E">
              <w:rPr>
                <w:rFonts w:ascii="Dubai Light" w:hAnsi="Dubai Light" w:cs="Dubai Light"/>
                <w:color w:val="000000"/>
                <w:sz w:val="14"/>
                <w:szCs w:val="14"/>
                <w:rtl/>
              </w:rPr>
              <w:br/>
              <w:t xml:space="preserve"> </w:t>
            </w:r>
            <w:r w:rsidRPr="00246C4E">
              <w:rPr>
                <w:rFonts w:ascii="Dubai Light" w:hAnsi="Dubai Light" w:cs="Dubai Light"/>
                <w:sz w:val="14"/>
                <w:szCs w:val="14"/>
              </w:rPr>
              <w:t xml:space="preserve"> </w:t>
            </w:r>
            <w:r w:rsidRPr="00246C4E">
              <w:rPr>
                <w:rFonts w:ascii="Dubai Light" w:hAnsi="Dubai Light" w:cs="Dubai Light"/>
                <w:color w:val="000000"/>
                <w:sz w:val="14"/>
                <w:szCs w:val="14"/>
              </w:rPr>
              <w:t>Higher Diploma</w:t>
            </w:r>
          </w:p>
        </w:tc>
        <w:tc>
          <w:tcPr>
            <w:tcW w:w="340" w:type="pct"/>
            <w:shd w:val="clear" w:color="auto" w:fill="E6E6E6"/>
            <w:vAlign w:val="center"/>
          </w:tcPr>
          <w:p w:rsidR="004C3347" w:rsidRPr="00246C4E" w:rsidRDefault="004C3347" w:rsidP="001A5EAE">
            <w:pPr>
              <w:bidi/>
              <w:rPr>
                <w:rFonts w:ascii="Dubai Light" w:hAnsi="Dubai Light" w:cs="Dubai Light"/>
                <w:color w:val="000000"/>
                <w:sz w:val="14"/>
                <w:szCs w:val="14"/>
              </w:rPr>
            </w:pPr>
            <w:r w:rsidRPr="00246C4E">
              <w:rPr>
                <w:rFonts w:ascii="Dubai Light" w:hAnsi="Dubai Light" w:cs="Dubai Light"/>
                <w:color w:val="000000"/>
                <w:sz w:val="14"/>
                <w:szCs w:val="14"/>
                <w:rtl/>
              </w:rPr>
              <w:br/>
              <w:t xml:space="preserve"> </w:t>
            </w:r>
            <w:r w:rsidRPr="00246C4E">
              <w:rPr>
                <w:rFonts w:ascii="Dubai Light" w:hAnsi="Dubai Light" w:cs="Dubai Light"/>
                <w:sz w:val="14"/>
                <w:szCs w:val="14"/>
              </w:rPr>
              <w:t xml:space="preserve"> </w:t>
            </w:r>
            <w:r w:rsidRPr="00246C4E">
              <w:rPr>
                <w:rFonts w:ascii="Dubai Light" w:hAnsi="Dubai Light" w:cs="Dubai Light"/>
                <w:color w:val="000000"/>
                <w:sz w:val="14"/>
                <w:szCs w:val="14"/>
              </w:rPr>
              <w:t>Master or Equivalent</w:t>
            </w:r>
          </w:p>
        </w:tc>
        <w:tc>
          <w:tcPr>
            <w:tcW w:w="340" w:type="pct"/>
            <w:shd w:val="clear" w:color="auto" w:fill="E6E6E6"/>
            <w:vAlign w:val="center"/>
          </w:tcPr>
          <w:p w:rsidR="004C3347" w:rsidRPr="00246C4E" w:rsidRDefault="004C3347" w:rsidP="001A5EAE">
            <w:pPr>
              <w:bidi/>
              <w:jc w:val="center"/>
              <w:rPr>
                <w:rFonts w:ascii="Dubai Light" w:hAnsi="Dubai Light" w:cs="Dubai Light"/>
                <w:color w:val="000000"/>
                <w:sz w:val="14"/>
                <w:szCs w:val="14"/>
              </w:rPr>
            </w:pPr>
            <w:r w:rsidRPr="00246C4E">
              <w:rPr>
                <w:rFonts w:ascii="Dubai Light" w:hAnsi="Dubai Light" w:cs="Dubai Light"/>
                <w:color w:val="000000"/>
                <w:sz w:val="14"/>
                <w:szCs w:val="14"/>
                <w:rtl/>
              </w:rPr>
              <w:br/>
            </w:r>
            <w:r w:rsidRPr="00246C4E">
              <w:rPr>
                <w:rFonts w:ascii="Dubai Light" w:hAnsi="Dubai Light" w:cs="Dubai Light"/>
                <w:color w:val="000000"/>
                <w:sz w:val="14"/>
                <w:szCs w:val="14"/>
              </w:rPr>
              <w:t>Doctorate</w:t>
            </w:r>
            <w:r w:rsidRPr="00246C4E">
              <w:rPr>
                <w:rFonts w:ascii="Dubai Light" w:hAnsi="Dubai Light" w:cs="Dubai Light"/>
                <w:color w:val="000000"/>
                <w:sz w:val="14"/>
                <w:szCs w:val="14"/>
                <w:rtl/>
              </w:rPr>
              <w:t xml:space="preserve"> </w:t>
            </w:r>
            <w:r w:rsidRPr="00246C4E">
              <w:rPr>
                <w:rFonts w:ascii="Dubai Light" w:hAnsi="Dubai Light" w:cs="Dubai Light"/>
                <w:sz w:val="14"/>
                <w:szCs w:val="14"/>
              </w:rPr>
              <w:t xml:space="preserve"> o</w:t>
            </w:r>
            <w:r w:rsidRPr="00246C4E">
              <w:rPr>
                <w:rFonts w:ascii="Dubai Light" w:hAnsi="Dubai Light" w:cs="Dubai Light"/>
                <w:color w:val="000000"/>
                <w:sz w:val="14"/>
                <w:szCs w:val="14"/>
              </w:rPr>
              <w:t>r Equivalent</w:t>
            </w:r>
          </w:p>
        </w:tc>
        <w:tc>
          <w:tcPr>
            <w:tcW w:w="380" w:type="pct"/>
            <w:vMerge/>
            <w:shd w:val="clear" w:color="auto" w:fill="E6E6E6"/>
            <w:vAlign w:val="center"/>
          </w:tcPr>
          <w:p w:rsidR="004C3347" w:rsidRPr="00246C4E" w:rsidRDefault="004C3347" w:rsidP="001A5EAE">
            <w:pPr>
              <w:bidi/>
              <w:jc w:val="center"/>
              <w:rPr>
                <w:rFonts w:ascii="Dubai Light" w:hAnsi="Dubai Light" w:cs="Dubai Light"/>
                <w:color w:val="000000"/>
                <w:sz w:val="16"/>
                <w:szCs w:val="16"/>
              </w:rPr>
            </w:pPr>
          </w:p>
        </w:tc>
      </w:tr>
      <w:tr w:rsidR="004C3347" w:rsidRPr="00246C4E" w:rsidTr="001A5EAE">
        <w:trPr>
          <w:trHeight w:val="360"/>
        </w:trPr>
        <w:tc>
          <w:tcPr>
            <w:tcW w:w="528"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t xml:space="preserve"> </w:t>
            </w:r>
            <w:r w:rsidRPr="00246C4E">
              <w:rPr>
                <w:rFonts w:ascii="Dubai Light" w:hAnsi="Dubai Light" w:cs="Dubai Light"/>
                <w:color w:val="000000"/>
                <w:sz w:val="16"/>
                <w:szCs w:val="16"/>
              </w:rPr>
              <w:t>Emirati</w:t>
            </w: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5.3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11.2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41.0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1.3</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4.8</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27.3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1.1</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5.9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0.9</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0.6</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32.8</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0.9</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7.4</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46.8</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6.6</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0.9</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E6E6E6"/>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0.2</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0.7</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3.6</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8.3</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37.9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1.1</w:t>
            </w:r>
          </w:p>
        </w:tc>
        <w:tc>
          <w:tcPr>
            <w:tcW w:w="340" w:type="pct"/>
            <w:shd w:val="clear" w:color="auto" w:fill="E6E6E6"/>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5.7</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34.5</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6.2</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0.9</w:t>
            </w:r>
          </w:p>
        </w:tc>
        <w:tc>
          <w:tcPr>
            <w:tcW w:w="380" w:type="pct"/>
            <w:shd w:val="clear" w:color="auto" w:fill="E6E6E6"/>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r>
            <w:r w:rsidRPr="00246C4E">
              <w:rPr>
                <w:rFonts w:ascii="Dubai Light" w:hAnsi="Dubai Light" w:cs="Dubai Light"/>
                <w:color w:val="000000"/>
                <w:sz w:val="16"/>
                <w:szCs w:val="16"/>
              </w:rPr>
              <w:t>Non</w:t>
            </w:r>
          </w:p>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Emirati</w:t>
            </w: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2.8</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9.6</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15.9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24.2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1.9</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24.1</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7.4</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8.7</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19.5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4.7</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38.3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13.0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0.4</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E6E6E6"/>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2.6</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7.1</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9.4</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14.6</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23.2</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1.8</w:t>
            </w:r>
          </w:p>
        </w:tc>
        <w:tc>
          <w:tcPr>
            <w:tcW w:w="340" w:type="pct"/>
            <w:shd w:val="clear" w:color="auto" w:fill="E6E6E6"/>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26.8</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0.7</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8.4</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80" w:type="pct"/>
            <w:shd w:val="clear" w:color="auto" w:fill="E6E6E6"/>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val="restart"/>
            <w:shd w:val="clear" w:color="auto" w:fill="E6E6E6"/>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tl/>
              </w:rPr>
              <w:br/>
            </w:r>
            <w:r w:rsidRPr="00246C4E">
              <w:rPr>
                <w:rFonts w:ascii="Dubai Light" w:hAnsi="Dubai Light" w:cs="Dubai Light"/>
                <w:color w:val="000000"/>
                <w:sz w:val="16"/>
                <w:szCs w:val="16"/>
              </w:rPr>
              <w:t>Total</w:t>
            </w: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2.7</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9.5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15.8</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24.6</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1.9</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24.2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7.3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0.6</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auto"/>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Females</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1.7</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2.3</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8.1</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8.2</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20.4</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w:t>
            </w:r>
          </w:p>
        </w:tc>
        <w:tc>
          <w:tcPr>
            <w:tcW w:w="340" w:type="pct"/>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4.9</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39.0</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1.4</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12.6</w:t>
            </w:r>
          </w:p>
        </w:tc>
        <w:tc>
          <w:tcPr>
            <w:tcW w:w="340" w:type="pct"/>
            <w:shd w:val="clear" w:color="auto" w:fill="auto"/>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0.4</w:t>
            </w:r>
          </w:p>
        </w:tc>
        <w:tc>
          <w:tcPr>
            <w:tcW w:w="380" w:type="pct"/>
            <w:shd w:val="clear" w:color="auto" w:fill="auto"/>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r w:rsidR="004C3347" w:rsidRPr="00246C4E" w:rsidTr="001A5EAE">
        <w:trPr>
          <w:trHeight w:val="360"/>
        </w:trPr>
        <w:tc>
          <w:tcPr>
            <w:tcW w:w="528" w:type="pct"/>
            <w:vMerge/>
            <w:shd w:val="clear" w:color="auto" w:fill="E6E6E6"/>
            <w:vAlign w:val="center"/>
          </w:tcPr>
          <w:p w:rsidR="004C3347" w:rsidRPr="00246C4E" w:rsidRDefault="004C3347" w:rsidP="001A5EAE">
            <w:pPr>
              <w:jc w:val="center"/>
              <w:rPr>
                <w:rFonts w:ascii="Dubai Light" w:hAnsi="Dubai Light" w:cs="Dubai Light"/>
                <w:color w:val="000000"/>
                <w:sz w:val="16"/>
                <w:szCs w:val="16"/>
              </w:rPr>
            </w:pPr>
          </w:p>
        </w:tc>
        <w:tc>
          <w:tcPr>
            <w:tcW w:w="352" w:type="pct"/>
            <w:shd w:val="clear" w:color="auto" w:fill="E6E6E6"/>
            <w:noWrap/>
            <w:vAlign w:val="center"/>
          </w:tcPr>
          <w:p w:rsidR="004C3347" w:rsidRPr="00246C4E" w:rsidRDefault="004C3347" w:rsidP="001A5EAE">
            <w:pPr>
              <w:bidi/>
              <w:jc w:val="center"/>
              <w:rPr>
                <w:rFonts w:ascii="Dubai Light" w:hAnsi="Dubai Light" w:cs="Dubai Light"/>
                <w:color w:val="000000"/>
                <w:sz w:val="16"/>
                <w:szCs w:val="16"/>
              </w:rPr>
            </w:pPr>
            <w:r w:rsidRPr="00246C4E">
              <w:rPr>
                <w:rFonts w:ascii="Dubai Light" w:hAnsi="Dubai Light" w:cs="Dubai Light"/>
                <w:color w:val="000000"/>
                <w:sz w:val="16"/>
                <w:szCs w:val="16"/>
              </w:rPr>
              <w:t>Total</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2.5</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6.9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9.2</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14.4</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23.9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1.7</w:t>
            </w:r>
          </w:p>
        </w:tc>
        <w:tc>
          <w:tcPr>
            <w:tcW w:w="340" w:type="pct"/>
            <w:shd w:val="clear" w:color="auto" w:fill="E6E6E6"/>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4.9</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27.0</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0.7</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8.3</w:t>
            </w:r>
          </w:p>
        </w:tc>
        <w:tc>
          <w:tcPr>
            <w:tcW w:w="340" w:type="pct"/>
            <w:shd w:val="clear" w:color="auto" w:fill="E6E6E6"/>
            <w:noWrap/>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0.5</w:t>
            </w:r>
          </w:p>
        </w:tc>
        <w:tc>
          <w:tcPr>
            <w:tcW w:w="380" w:type="pct"/>
            <w:shd w:val="clear" w:color="auto" w:fill="E6E6E6"/>
            <w:noWrap/>
            <w:vAlign w:val="center"/>
          </w:tcPr>
          <w:p w:rsidR="004C3347" w:rsidRPr="00246C4E" w:rsidRDefault="004C3347" w:rsidP="001A5EAE">
            <w:pPr>
              <w:jc w:val="center"/>
              <w:rPr>
                <w:rFonts w:ascii="Dubai Light" w:hAnsi="Dubai Light" w:cs="Dubai Light"/>
                <w:sz w:val="16"/>
                <w:szCs w:val="16"/>
              </w:rPr>
            </w:pPr>
            <w:r w:rsidRPr="00246C4E">
              <w:rPr>
                <w:rFonts w:ascii="Dubai Light" w:hAnsi="Dubai Light" w:cs="Dubai Light"/>
                <w:sz w:val="16"/>
                <w:szCs w:val="16"/>
              </w:rPr>
              <w:t>100.0</w:t>
            </w:r>
          </w:p>
        </w:tc>
      </w:tr>
    </w:tbl>
    <w:p w:rsidR="004C3347" w:rsidRPr="00755582" w:rsidRDefault="004C3347" w:rsidP="004C3347">
      <w:pPr>
        <w:spacing w:before="120"/>
        <w:ind w:left="-630"/>
        <w:rPr>
          <w:rFonts w:ascii="Dubai" w:hAnsi="Dubai" w:cs="Dubai"/>
          <w:color w:val="FF0000"/>
          <w:sz w:val="18"/>
          <w:szCs w:val="18"/>
        </w:rPr>
      </w:pPr>
      <w:r w:rsidRPr="00246C4E">
        <w:rPr>
          <w:rFonts w:ascii="Dubai" w:hAnsi="Dubai" w:cs="Dubai"/>
          <w:color w:val="000000"/>
        </w:rPr>
        <w:t xml:space="preserve">   </w:t>
      </w:r>
      <w:r w:rsidRPr="00755582">
        <w:rPr>
          <w:rFonts w:ascii="Dubai" w:hAnsi="Dubai" w:cs="Dubai"/>
          <w:color w:val="FF0000"/>
        </w:rPr>
        <w:t xml:space="preserve">    </w:t>
      </w:r>
      <w:r w:rsidRPr="00755582">
        <w:rPr>
          <w:rFonts w:ascii="Dubai" w:hAnsi="Dubai" w:cs="Dubai"/>
          <w:color w:val="FF0000"/>
          <w:sz w:val="18"/>
          <w:szCs w:val="18"/>
        </w:rPr>
        <w:t xml:space="preserve"> Source: Dubai Statistics Center – Labour Force Survey 2018</w:t>
      </w:r>
    </w:p>
    <w:p w:rsidR="004C3347" w:rsidRPr="00246C4E" w:rsidRDefault="004C3347" w:rsidP="004C3347">
      <w:pPr>
        <w:spacing w:line="360" w:lineRule="exact"/>
        <w:rPr>
          <w:rFonts w:ascii="Dubai" w:hAnsi="Dubai" w:cs="Dubai"/>
          <w:color w:val="000000"/>
        </w:rPr>
      </w:pPr>
    </w:p>
    <w:p w:rsidR="004C3347" w:rsidRPr="00755582" w:rsidRDefault="004C3347" w:rsidP="004C3347">
      <w:pPr>
        <w:spacing w:line="360" w:lineRule="exact"/>
        <w:jc w:val="center"/>
        <w:rPr>
          <w:rFonts w:ascii="Dubai" w:hAnsi="Dubai" w:cs="Dubai"/>
          <w:b/>
          <w:bCs/>
          <w:color w:val="000000"/>
          <w:rtl/>
        </w:rPr>
      </w:pPr>
      <w:r w:rsidRPr="00755582">
        <w:rPr>
          <w:rFonts w:ascii="Dubai" w:hAnsi="Dubai" w:cs="Dubai"/>
          <w:b/>
          <w:bCs/>
          <w:color w:val="000000"/>
        </w:rPr>
        <w:lastRenderedPageBreak/>
        <w:t>Percentage Distribution of Employed Persons 15 Years and Over by Nationality</w:t>
      </w:r>
      <w:r w:rsidRPr="00755582">
        <w:rPr>
          <w:rFonts w:ascii="Dubai" w:hAnsi="Dubai" w:cs="Dubai"/>
          <w:b/>
          <w:bCs/>
          <w:color w:val="000000"/>
          <w:rtl/>
        </w:rPr>
        <w:t xml:space="preserve"> </w:t>
      </w:r>
      <w:r w:rsidRPr="00755582">
        <w:rPr>
          <w:rFonts w:ascii="Dubai" w:hAnsi="Dubai" w:cs="Dubai"/>
          <w:b/>
          <w:bCs/>
          <w:color w:val="000000"/>
        </w:rPr>
        <w:t xml:space="preserve">and Educational Level </w:t>
      </w:r>
    </w:p>
    <w:p w:rsidR="004C3347" w:rsidRPr="00755582" w:rsidRDefault="004C3347" w:rsidP="004C3347">
      <w:pPr>
        <w:spacing w:line="360" w:lineRule="exact"/>
        <w:jc w:val="center"/>
        <w:rPr>
          <w:rFonts w:ascii="Dubai" w:hAnsi="Dubai" w:cs="Dubai"/>
          <w:b/>
          <w:bCs/>
          <w:color w:val="000000"/>
        </w:rPr>
      </w:pPr>
      <w:r w:rsidRPr="00755582">
        <w:rPr>
          <w:rFonts w:ascii="Dubai" w:hAnsi="Dubai" w:cs="Dubai"/>
          <w:b/>
          <w:bCs/>
          <w:color w:val="000000"/>
        </w:rPr>
        <w:t xml:space="preserve"> Emirate of Dubai</w:t>
      </w:r>
    </w:p>
    <w:p w:rsidR="004C3347" w:rsidRPr="00246C4E" w:rsidRDefault="004C3347" w:rsidP="004C3347">
      <w:pPr>
        <w:spacing w:line="360" w:lineRule="exact"/>
        <w:jc w:val="center"/>
        <w:rPr>
          <w:rFonts w:ascii="Dubai" w:hAnsi="Dubai" w:cs="Dubai"/>
          <w:b/>
          <w:bCs/>
          <w:color w:val="000000"/>
          <w:sz w:val="24"/>
          <w:szCs w:val="24"/>
        </w:rPr>
      </w:pPr>
      <w:r w:rsidRPr="00755582">
        <w:rPr>
          <w:rFonts w:ascii="Dubai" w:hAnsi="Dubai" w:cs="Dubai"/>
          <w:b/>
          <w:bCs/>
          <w:noProof/>
        </w:rPr>
        <w:drawing>
          <wp:anchor distT="0" distB="0" distL="114300" distR="114300" simplePos="0" relativeHeight="251670528" behindDoc="1" locked="0" layoutInCell="1" allowOverlap="1" wp14:anchorId="277FD8B3" wp14:editId="6EA90DB6">
            <wp:simplePos x="0" y="0"/>
            <wp:positionH relativeFrom="margin">
              <wp:align>center</wp:align>
            </wp:positionH>
            <wp:positionV relativeFrom="paragraph">
              <wp:posOffset>382270</wp:posOffset>
            </wp:positionV>
            <wp:extent cx="6388100" cy="3117850"/>
            <wp:effectExtent l="0" t="0" r="12700" b="6350"/>
            <wp:wrapTight wrapText="bothSides">
              <wp:wrapPolygon edited="0">
                <wp:start x="0" y="0"/>
                <wp:lineTo x="0" y="21512"/>
                <wp:lineTo x="21579" y="21512"/>
                <wp:lineTo x="21579" y="0"/>
                <wp:lineTo x="0" y="0"/>
              </wp:wrapPolygon>
            </wp:wrapTight>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755582">
        <w:rPr>
          <w:rFonts w:ascii="Dubai" w:hAnsi="Dubai" w:cs="Dubai"/>
          <w:b/>
          <w:bCs/>
          <w:color w:val="000000"/>
        </w:rPr>
        <w:t>(2018</w:t>
      </w:r>
      <w:r w:rsidRPr="00246C4E">
        <w:rPr>
          <w:rFonts w:ascii="Dubai" w:hAnsi="Dubai" w:cs="Dubai"/>
          <w:b/>
          <w:bCs/>
          <w:color w:val="000000"/>
          <w:sz w:val="24"/>
          <w:szCs w:val="24"/>
        </w:rPr>
        <w:t>)</w:t>
      </w:r>
    </w:p>
    <w:p w:rsidR="004C3347" w:rsidRPr="00246C4E" w:rsidRDefault="004C3347" w:rsidP="004C3347">
      <w:pPr>
        <w:tabs>
          <w:tab w:val="left" w:pos="6375"/>
        </w:tabs>
        <w:rPr>
          <w:rFonts w:ascii="Dubai" w:hAnsi="Dubai" w:cs="Dubai"/>
          <w:color w:val="FF0000"/>
          <w:rtl/>
          <w:lang w:bidi="ar-EG"/>
        </w:rPr>
      </w:pPr>
    </w:p>
    <w:p w:rsidR="004C3347" w:rsidRPr="00755582" w:rsidRDefault="004C3347" w:rsidP="004C3347">
      <w:pPr>
        <w:pStyle w:val="Heading3"/>
        <w:rPr>
          <w:rFonts w:ascii="Dubai" w:hAnsi="Dubai" w:cs="Dubai"/>
          <w:color w:val="FF0000"/>
          <w:lang w:bidi="ar-EG"/>
        </w:rPr>
      </w:pPr>
      <w:bookmarkStart w:id="17" w:name="_Toc24629732"/>
      <w:r w:rsidRPr="00755582">
        <w:rPr>
          <w:rFonts w:ascii="Dubai" w:hAnsi="Dubai" w:cs="Dubai"/>
          <w:color w:val="FF0000"/>
          <w:lang w:bidi="ar-EG"/>
        </w:rPr>
        <w:t>Employed Persons 15 years and over by marital status</w:t>
      </w:r>
      <w:bookmarkEnd w:id="17"/>
    </w:p>
    <w:p w:rsidR="004C3347" w:rsidRPr="00246C4E" w:rsidRDefault="004C3347" w:rsidP="00FD5A51">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The percentage of employed persons who never married between Emiratis and non-Emiratis varied where it reached 36.5% among the employed Emiratis with a higher percentage among females of 44.4% vs. 31.9% among males, while for non-Emiratis it reached 29.6%; with 27.9% for males vs. 37.2% for females.</w:t>
      </w:r>
    </w:p>
    <w:p w:rsidR="004C3347" w:rsidRPr="00246C4E" w:rsidRDefault="004C3347" w:rsidP="00FD5A51">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The percentage of employed persons who are married among Emiratis and non-Emiratis reached 68.6% and it was higher for males where it reached 71.3% vs. 57.1% for females. This percentage reached 69.0% among non-Emiratis and it was 71.5% for males vs. 57.9% for females. The same percentage among Emiratis reached 58.1% and it was higher for males where it reached 64.7% vs. 46.7% for females.</w:t>
      </w:r>
    </w:p>
    <w:p w:rsidR="004C3347" w:rsidRPr="00246C4E" w:rsidRDefault="004C3347" w:rsidP="00FD5A51">
      <w:pPr>
        <w:pStyle w:val="ListParagraph"/>
        <w:numPr>
          <w:ilvl w:val="0"/>
          <w:numId w:val="6"/>
        </w:numPr>
        <w:tabs>
          <w:tab w:val="left" w:pos="6375"/>
        </w:tabs>
        <w:ind w:left="360"/>
        <w:jc w:val="both"/>
        <w:rPr>
          <w:rFonts w:ascii="Dubai" w:hAnsi="Dubai" w:cs="Dubai"/>
          <w:lang w:bidi="ar-EG"/>
        </w:rPr>
      </w:pPr>
      <w:r w:rsidRPr="00246C4E">
        <w:rPr>
          <w:rFonts w:ascii="Dubai" w:hAnsi="Dubai" w:cs="Dubai"/>
          <w:lang w:bidi="ar-EG"/>
        </w:rPr>
        <w:t>The percentage of divorced employed Emiratis reached 4.8% at the aggregate level, where this percentage is increasing to 7.9% for females vs. 3.0% for males, while among divorced non-Emiratis it reached 1.0%.</w:t>
      </w:r>
    </w:p>
    <w:p w:rsidR="004C3347" w:rsidRPr="00246C4E" w:rsidRDefault="004C3347" w:rsidP="00FD5A51">
      <w:pPr>
        <w:pStyle w:val="ListParagraph"/>
        <w:numPr>
          <w:ilvl w:val="0"/>
          <w:numId w:val="6"/>
        </w:numPr>
        <w:tabs>
          <w:tab w:val="left" w:pos="6375"/>
        </w:tabs>
        <w:spacing w:after="200" w:line="276" w:lineRule="auto"/>
        <w:ind w:left="360"/>
        <w:jc w:val="both"/>
        <w:rPr>
          <w:rFonts w:ascii="Dubai" w:hAnsi="Dubai" w:cs="Dubai"/>
          <w:color w:val="000000"/>
        </w:rPr>
      </w:pPr>
      <w:r w:rsidRPr="00246C4E">
        <w:rPr>
          <w:rFonts w:ascii="Dubai" w:hAnsi="Dubai" w:cs="Dubai"/>
          <w:lang w:bidi="ar-EG"/>
        </w:rPr>
        <w:t>The percentage of widowed employed persons reached 0.6% for Emiratis and 0.4% for non-Emiratis.</w:t>
      </w:r>
    </w:p>
    <w:p w:rsidR="004C3347" w:rsidRPr="00246C4E" w:rsidRDefault="004C3347" w:rsidP="004C3347">
      <w:pPr>
        <w:spacing w:after="200" w:line="276" w:lineRule="auto"/>
        <w:rPr>
          <w:rFonts w:ascii="Dubai" w:hAnsi="Dubai" w:cs="Dubai"/>
          <w:color w:val="000000"/>
        </w:rPr>
      </w:pPr>
      <w:r w:rsidRPr="00246C4E">
        <w:rPr>
          <w:rFonts w:ascii="Dubai" w:hAnsi="Dubai" w:cs="Dubai"/>
          <w:color w:val="000000"/>
        </w:rPr>
        <w:br w:type="page"/>
      </w:r>
    </w:p>
    <w:p w:rsidR="004C3347" w:rsidRPr="00246C4E" w:rsidRDefault="004C3347" w:rsidP="004C3347">
      <w:pPr>
        <w:spacing w:line="360" w:lineRule="exact"/>
        <w:ind w:left="-270" w:right="-151"/>
        <w:jc w:val="center"/>
        <w:rPr>
          <w:rFonts w:ascii="Dubai" w:hAnsi="Dubai" w:cs="Dubai"/>
          <w:b/>
          <w:bCs/>
          <w:color w:val="000000"/>
          <w:rtl/>
        </w:rPr>
      </w:pPr>
      <w:r w:rsidRPr="00246C4E">
        <w:rPr>
          <w:rFonts w:ascii="Dubai" w:hAnsi="Dubai" w:cs="Dubai"/>
          <w:b/>
          <w:bCs/>
          <w:color w:val="000000"/>
        </w:rPr>
        <w:lastRenderedPageBreak/>
        <w:t>Percentage Distribution of Employed Persons 15 Years and Over by Nationality, Gender and Marital Status- Emirate of Dubai</w:t>
      </w:r>
    </w:p>
    <w:p w:rsidR="004C3347" w:rsidRPr="00246C4E" w:rsidRDefault="004C3347" w:rsidP="004C3347">
      <w:pPr>
        <w:spacing w:line="360" w:lineRule="exact"/>
        <w:ind w:left="-270" w:right="-151"/>
        <w:jc w:val="center"/>
        <w:rPr>
          <w:rFonts w:ascii="Dubai" w:hAnsi="Dubai" w:cs="Dubai"/>
          <w:b/>
          <w:bCs/>
          <w:color w:val="000000"/>
        </w:rPr>
      </w:pPr>
      <w:r w:rsidRPr="00246C4E">
        <w:rPr>
          <w:rFonts w:ascii="Dubai" w:hAnsi="Dubai" w:cs="Dubai"/>
          <w:b/>
          <w:bCs/>
          <w:color w:val="000000"/>
        </w:rPr>
        <w:t>(2018)</w:t>
      </w:r>
    </w:p>
    <w:p w:rsidR="004C3347" w:rsidRPr="00246C4E" w:rsidRDefault="004C3347" w:rsidP="004C3347">
      <w:pPr>
        <w:bidi/>
        <w:jc w:val="right"/>
        <w:rPr>
          <w:rFonts w:ascii="Dubai" w:hAnsi="Dubai" w:cs="Dubai"/>
          <w:color w:val="000000"/>
        </w:rPr>
      </w:pPr>
      <w:r w:rsidRPr="00246C4E">
        <w:rPr>
          <w:rFonts w:ascii="Dubai" w:hAnsi="Dubai" w:cs="Dubai"/>
          <w:color w:val="000000"/>
        </w:rPr>
        <w:t xml:space="preserve">     Table (03-03)</w:t>
      </w:r>
    </w:p>
    <w:tbl>
      <w:tblPr>
        <w:bidiVisual/>
        <w:tblW w:w="10433" w:type="dxa"/>
        <w:jc w:val="center"/>
        <w:tblLayout w:type="fixed"/>
        <w:tblLook w:val="0000" w:firstRow="0" w:lastRow="0" w:firstColumn="0" w:lastColumn="0" w:noHBand="0" w:noVBand="0"/>
      </w:tblPr>
      <w:tblGrid>
        <w:gridCol w:w="1709"/>
        <w:gridCol w:w="1502"/>
        <w:gridCol w:w="1440"/>
        <w:gridCol w:w="1442"/>
        <w:gridCol w:w="1373"/>
        <w:gridCol w:w="989"/>
        <w:gridCol w:w="1978"/>
      </w:tblGrid>
      <w:tr w:rsidR="004C3347" w:rsidRPr="00246C4E" w:rsidTr="00547868">
        <w:trPr>
          <w:trHeight w:val="431"/>
          <w:jc w:val="center"/>
        </w:trPr>
        <w:tc>
          <w:tcPr>
            <w:tcW w:w="81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Total</w:t>
            </w:r>
          </w:p>
        </w:tc>
        <w:tc>
          <w:tcPr>
            <w:tcW w:w="2758"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Pr>
              <w:t>Marital Status</w:t>
            </w:r>
            <w:r w:rsidRPr="00755582">
              <w:rPr>
                <w:rFonts w:ascii="Dubai Light" w:hAnsi="Dubai Light" w:cs="Dubai Light"/>
                <w:color w:val="000000"/>
                <w:sz w:val="20"/>
                <w:szCs w:val="20"/>
                <w:rtl/>
              </w:rPr>
              <w:t xml:space="preserve"> </w:t>
            </w:r>
          </w:p>
        </w:tc>
        <w:tc>
          <w:tcPr>
            <w:tcW w:w="47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Pr>
              <w:t>Gender</w:t>
            </w:r>
            <w:r w:rsidRPr="00755582">
              <w:rPr>
                <w:rFonts w:ascii="Dubai Light" w:hAnsi="Dubai Light" w:cs="Dubai Light"/>
                <w:color w:val="000000"/>
                <w:sz w:val="20"/>
                <w:szCs w:val="20"/>
                <w:rtl/>
              </w:rPr>
              <w:t xml:space="preserve"> </w:t>
            </w:r>
          </w:p>
        </w:tc>
        <w:tc>
          <w:tcPr>
            <w:tcW w:w="94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Nationality</w:t>
            </w:r>
          </w:p>
        </w:tc>
      </w:tr>
      <w:tr w:rsidR="004C3347" w:rsidRPr="00246C4E" w:rsidTr="00547868">
        <w:trPr>
          <w:trHeight w:val="493"/>
          <w:jc w:val="center"/>
        </w:trPr>
        <w:tc>
          <w:tcPr>
            <w:tcW w:w="81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rPr>
                <w:rFonts w:ascii="Dubai Light" w:hAnsi="Dubai Light" w:cs="Dubai Light"/>
                <w:color w:val="000000"/>
                <w:sz w:val="20"/>
                <w:szCs w:val="20"/>
              </w:rPr>
            </w:pP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Widowed</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Divorced</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Married</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Single</w:t>
            </w:r>
          </w:p>
        </w:tc>
        <w:tc>
          <w:tcPr>
            <w:tcW w:w="47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755582" w:rsidRDefault="004C3347" w:rsidP="001A5EAE">
            <w:pPr>
              <w:bidi/>
              <w:jc w:val="center"/>
              <w:rPr>
                <w:rFonts w:ascii="Dubai Light" w:hAnsi="Dubai Light" w:cs="Dubai Light"/>
                <w:color w:val="000000"/>
                <w:sz w:val="20"/>
                <w:szCs w:val="20"/>
              </w:rPr>
            </w:pPr>
          </w:p>
        </w:tc>
      </w:tr>
      <w:tr w:rsidR="004C3347" w:rsidRPr="00246C4E" w:rsidTr="00547868">
        <w:trPr>
          <w:trHeight w:val="394"/>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0.4</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3.0</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64.7</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31.9</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94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Emirati</w:t>
            </w:r>
          </w:p>
        </w:tc>
      </w:tr>
      <w:tr w:rsidR="004C3347" w:rsidRPr="00246C4E" w:rsidTr="00547868">
        <w:trPr>
          <w:trHeight w:val="349"/>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1.0</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7.9</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46.7</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44.4</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4C3347" w:rsidRPr="00246C4E" w:rsidTr="00547868">
        <w:trPr>
          <w:trHeight w:val="322"/>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0.6</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4.8</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58.1</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36.5</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4C3347" w:rsidRPr="00246C4E" w:rsidTr="00547868">
        <w:trPr>
          <w:trHeight w:val="40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0.1</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0.5</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71.5</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27.9</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94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Pr>
              <w:t>Non Emirati</w:t>
            </w:r>
          </w:p>
        </w:tc>
      </w:tr>
      <w:tr w:rsidR="004C3347" w:rsidRPr="00246C4E" w:rsidTr="00547868">
        <w:trPr>
          <w:trHeight w:val="421"/>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1.5</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3.4</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57.9</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37.2</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4C3347" w:rsidRPr="00246C4E" w:rsidTr="00547868">
        <w:trPr>
          <w:trHeight w:val="31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0.4</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1.0</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69.0</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29.6</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4C3347" w:rsidRPr="00246C4E" w:rsidTr="00547868">
        <w:trPr>
          <w:trHeight w:val="403"/>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0.1</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0.5</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71.3</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28.1</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94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lang w:bidi="ar-AE"/>
              </w:rPr>
              <w:t xml:space="preserve">Grand Total </w:t>
            </w:r>
          </w:p>
        </w:tc>
      </w:tr>
      <w:tr w:rsidR="004C3347" w:rsidRPr="00246C4E" w:rsidTr="00547868">
        <w:trPr>
          <w:trHeight w:val="421"/>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1.5</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3.7</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57.1</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37.7</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4C3347" w:rsidRPr="00246C4E" w:rsidTr="00547868">
        <w:trPr>
          <w:trHeight w:val="60"/>
          <w:jc w:val="center"/>
        </w:trPr>
        <w:tc>
          <w:tcPr>
            <w:tcW w:w="81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72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0.4</w:t>
            </w:r>
          </w:p>
        </w:tc>
        <w:tc>
          <w:tcPr>
            <w:tcW w:w="69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1.1</w:t>
            </w:r>
          </w:p>
        </w:tc>
        <w:tc>
          <w:tcPr>
            <w:tcW w:w="69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68.6</w:t>
            </w:r>
          </w:p>
        </w:tc>
        <w:tc>
          <w:tcPr>
            <w:tcW w:w="6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29.9</w:t>
            </w:r>
          </w:p>
        </w:tc>
        <w:tc>
          <w:tcPr>
            <w:tcW w:w="47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94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755582" w:rsidRDefault="004C3347" w:rsidP="001A5EAE">
            <w:pPr>
              <w:bidi/>
              <w:ind w:left="68" w:right="-42"/>
              <w:jc w:val="center"/>
              <w:rPr>
                <w:rFonts w:ascii="Dubai Light" w:hAnsi="Dubai Light" w:cs="Dubai Light"/>
                <w:color w:val="000000"/>
                <w:sz w:val="20"/>
                <w:szCs w:val="20"/>
                <w:rtl/>
                <w:lang w:bidi="ar-AE"/>
              </w:rPr>
            </w:pPr>
          </w:p>
        </w:tc>
      </w:tr>
    </w:tbl>
    <w:p w:rsidR="004C3347" w:rsidRPr="00755582" w:rsidRDefault="004C3347" w:rsidP="004C3347">
      <w:pPr>
        <w:spacing w:before="120"/>
        <w:ind w:left="-270"/>
        <w:rPr>
          <w:rFonts w:ascii="Dubai" w:hAnsi="Dubai" w:cs="Dubai"/>
          <w:color w:val="FF0000"/>
          <w:sz w:val="18"/>
          <w:szCs w:val="18"/>
        </w:rPr>
      </w:pPr>
      <w:r w:rsidRPr="00246C4E">
        <w:rPr>
          <w:rFonts w:ascii="Dubai" w:hAnsi="Dubai" w:cs="Dubai"/>
          <w:color w:val="000000"/>
        </w:rPr>
        <w:t xml:space="preserve"> </w:t>
      </w:r>
      <w:r w:rsidRPr="00755582">
        <w:rPr>
          <w:rFonts w:ascii="Dubai" w:hAnsi="Dubai" w:cs="Dubai"/>
          <w:color w:val="FF0000"/>
        </w:rPr>
        <w:t xml:space="preserve">   </w:t>
      </w:r>
      <w:r w:rsidRPr="00755582">
        <w:rPr>
          <w:rFonts w:ascii="Dubai" w:hAnsi="Dubai" w:cs="Dubai"/>
          <w:color w:val="FF0000"/>
          <w:sz w:val="18"/>
          <w:szCs w:val="18"/>
        </w:rPr>
        <w:t xml:space="preserve"> Source: Dubai Statistics Center – Labour Force Survey 2018</w:t>
      </w:r>
    </w:p>
    <w:p w:rsidR="004C3347" w:rsidRPr="00246C4E" w:rsidRDefault="004C3347" w:rsidP="004C3347">
      <w:pPr>
        <w:tabs>
          <w:tab w:val="left" w:pos="6375"/>
        </w:tabs>
        <w:jc w:val="center"/>
        <w:rPr>
          <w:rFonts w:ascii="Dubai" w:hAnsi="Dubai" w:cs="Dubai"/>
          <w:lang w:bidi="ar-AE"/>
        </w:rPr>
      </w:pPr>
    </w:p>
    <w:p w:rsidR="004C3347" w:rsidRPr="00246C4E" w:rsidRDefault="004C3347" w:rsidP="004C3347">
      <w:pPr>
        <w:jc w:val="center"/>
        <w:rPr>
          <w:rFonts w:ascii="Dubai" w:hAnsi="Dubai" w:cs="Dubai"/>
          <w:color w:val="000000"/>
          <w:rtl/>
        </w:rPr>
      </w:pPr>
    </w:p>
    <w:p w:rsidR="004C3347" w:rsidRPr="00246C4E" w:rsidRDefault="004C3347" w:rsidP="004C3347">
      <w:pPr>
        <w:jc w:val="center"/>
        <w:rPr>
          <w:rFonts w:ascii="Dubai" w:hAnsi="Dubai" w:cs="Dubai"/>
          <w:color w:val="000000"/>
          <w:rtl/>
        </w:rPr>
      </w:pPr>
    </w:p>
    <w:p w:rsidR="004C3347" w:rsidRPr="00755582" w:rsidRDefault="004C3347" w:rsidP="004C3347">
      <w:pPr>
        <w:jc w:val="center"/>
        <w:rPr>
          <w:rFonts w:ascii="Dubai" w:hAnsi="Dubai" w:cs="Dubai"/>
          <w:b/>
          <w:bCs/>
          <w:color w:val="000000"/>
          <w:rtl/>
        </w:rPr>
      </w:pPr>
      <w:r w:rsidRPr="00755582">
        <w:rPr>
          <w:rFonts w:ascii="Dubai" w:hAnsi="Dubai" w:cs="Dubai"/>
          <w:b/>
          <w:bCs/>
          <w:color w:val="000000"/>
        </w:rPr>
        <w:t>Percentage Distribution of Employed Persons 15 Years and Over by Nationality</w:t>
      </w:r>
      <w:r w:rsidRPr="00755582">
        <w:rPr>
          <w:rFonts w:ascii="Dubai" w:hAnsi="Dubai" w:cs="Dubai"/>
          <w:b/>
          <w:bCs/>
          <w:color w:val="000000"/>
          <w:rtl/>
        </w:rPr>
        <w:t xml:space="preserve"> </w:t>
      </w:r>
      <w:r w:rsidRPr="00755582">
        <w:rPr>
          <w:rFonts w:ascii="Dubai" w:hAnsi="Dubai" w:cs="Dubai"/>
          <w:b/>
          <w:bCs/>
          <w:color w:val="000000"/>
        </w:rPr>
        <w:t>and Marital Status</w:t>
      </w:r>
    </w:p>
    <w:p w:rsidR="004C3347" w:rsidRPr="00755582" w:rsidRDefault="004C3347" w:rsidP="004C3347">
      <w:pPr>
        <w:jc w:val="center"/>
        <w:rPr>
          <w:rFonts w:ascii="Dubai" w:hAnsi="Dubai" w:cs="Dubai"/>
          <w:b/>
          <w:bCs/>
          <w:color w:val="000000"/>
          <w:rtl/>
        </w:rPr>
      </w:pPr>
      <w:r w:rsidRPr="00755582">
        <w:rPr>
          <w:rFonts w:ascii="Dubai" w:hAnsi="Dubai" w:cs="Dubai"/>
          <w:b/>
          <w:bCs/>
          <w:color w:val="000000"/>
        </w:rPr>
        <w:t xml:space="preserve"> Emirate of Dubai</w:t>
      </w:r>
    </w:p>
    <w:p w:rsidR="004C3347" w:rsidRPr="00755582" w:rsidRDefault="004C3347" w:rsidP="004C3347">
      <w:pPr>
        <w:spacing w:line="260" w:lineRule="exact"/>
        <w:jc w:val="center"/>
        <w:rPr>
          <w:rFonts w:ascii="Dubai" w:hAnsi="Dubai" w:cs="Dubai"/>
          <w:b/>
          <w:bCs/>
          <w:color w:val="000000"/>
          <w:sz w:val="20"/>
          <w:szCs w:val="20"/>
        </w:rPr>
      </w:pPr>
      <w:r w:rsidRPr="00755582">
        <w:rPr>
          <w:rFonts w:ascii="Dubai" w:hAnsi="Dubai" w:cs="Dubai"/>
          <w:b/>
          <w:bCs/>
          <w:noProof/>
          <w:color w:val="000000"/>
        </w:rPr>
        <mc:AlternateContent>
          <mc:Choice Requires="wps">
            <w:drawing>
              <wp:anchor distT="45720" distB="45720" distL="114300" distR="114300" simplePos="0" relativeHeight="251660288" behindDoc="0" locked="0" layoutInCell="1" allowOverlap="1" wp14:anchorId="667FF248" wp14:editId="557E950A">
                <wp:simplePos x="0" y="0"/>
                <wp:positionH relativeFrom="margin">
                  <wp:align>left</wp:align>
                </wp:positionH>
                <wp:positionV relativeFrom="paragraph">
                  <wp:posOffset>240665</wp:posOffset>
                </wp:positionV>
                <wp:extent cx="3122930" cy="2724150"/>
                <wp:effectExtent l="0" t="0" r="127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2724150"/>
                        </a:xfrm>
                        <a:prstGeom prst="rect">
                          <a:avLst/>
                        </a:prstGeom>
                        <a:solidFill>
                          <a:srgbClr val="FFFFFF"/>
                        </a:solidFill>
                        <a:ln w="9525">
                          <a:noFill/>
                          <a:miter lim="800000"/>
                          <a:headEnd/>
                          <a:tailEnd/>
                        </a:ln>
                      </wps:spPr>
                      <wps:txbx>
                        <w:txbxContent>
                          <w:p w:rsidR="00C806FD" w:rsidRDefault="00C806FD" w:rsidP="004C3347">
                            <w:r>
                              <w:rPr>
                                <w:noProof/>
                              </w:rPr>
                              <w:drawing>
                                <wp:inline distT="0" distB="0" distL="0" distR="0" wp14:anchorId="68FF1DFB" wp14:editId="1E2E1EBF">
                                  <wp:extent cx="2931160" cy="2676525"/>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noProof/>
                              </w:rPr>
                              <w:drawing>
                                <wp:inline distT="0" distB="0" distL="0" distR="0" wp14:anchorId="6A5E42D3" wp14:editId="3D3696C2">
                                  <wp:extent cx="3013544" cy="2456953"/>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FF248" id="_x0000_s1028" type="#_x0000_t202" style="position:absolute;left:0;text-align:left;margin-left:0;margin-top:18.95pt;width:245.9pt;height:214.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" stroked="f">
                <v:textbox>
                  <w:txbxContent>
                    <w:p w:rsidR="00C806FD" w:rsidRDefault="00C806FD" w:rsidP="004C3347">
                      <w:r>
                        <w:rPr>
                          <w:noProof/>
                        </w:rPr>
                        <w:drawing>
                          <wp:inline distT="0" distB="0" distL="0" distR="0" wp14:anchorId="68FF1DFB" wp14:editId="1E2E1EBF">
                            <wp:extent cx="2931160" cy="2676525"/>
                            <wp:effectExtent l="0" t="0" r="254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Pr>
                          <w:noProof/>
                        </w:rPr>
                        <w:drawing>
                          <wp:inline distT="0" distB="0" distL="0" distR="0" wp14:anchorId="6A5E42D3" wp14:editId="3D3696C2">
                            <wp:extent cx="3013544" cy="2456953"/>
                            <wp:effectExtent l="0" t="0" r="0" b="6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w10:wrap type="square" anchorx="margin"/>
              </v:shape>
            </w:pict>
          </mc:Fallback>
        </mc:AlternateContent>
      </w:r>
      <w:r w:rsidRPr="00755582">
        <w:rPr>
          <w:rFonts w:ascii="Dubai" w:hAnsi="Dubai" w:cs="Dubai"/>
          <w:b/>
          <w:bCs/>
          <w:color w:val="000000"/>
        </w:rPr>
        <w:t>(2018)</w:t>
      </w:r>
    </w:p>
    <w:p w:rsidR="004C3347" w:rsidRPr="00246C4E" w:rsidRDefault="004C3347" w:rsidP="004C3347">
      <w:pPr>
        <w:tabs>
          <w:tab w:val="left" w:pos="6375"/>
        </w:tabs>
        <w:rPr>
          <w:rFonts w:ascii="Dubai" w:hAnsi="Dubai" w:cs="Dubai"/>
          <w:color w:val="FF0000"/>
          <w:rtl/>
          <w:lang w:bidi="ar-EG"/>
        </w:rPr>
      </w:pPr>
      <w:r w:rsidRPr="00246C4E">
        <w:rPr>
          <w:rFonts w:ascii="Dubai" w:hAnsi="Dubai" w:cs="Dubai"/>
          <w:noProof/>
          <w:color w:val="000000"/>
        </w:rPr>
        <mc:AlternateContent>
          <mc:Choice Requires="wps">
            <w:drawing>
              <wp:anchor distT="45720" distB="45720" distL="114300" distR="114300" simplePos="0" relativeHeight="251659264" behindDoc="0" locked="0" layoutInCell="1" allowOverlap="1" wp14:anchorId="74287526" wp14:editId="4F232ECF">
                <wp:simplePos x="0" y="0"/>
                <wp:positionH relativeFrom="column">
                  <wp:posOffset>2895600</wp:posOffset>
                </wp:positionH>
                <wp:positionV relativeFrom="paragraph">
                  <wp:posOffset>308610</wp:posOffset>
                </wp:positionV>
                <wp:extent cx="3416300" cy="2590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2590800"/>
                        </a:xfrm>
                        <a:prstGeom prst="rect">
                          <a:avLst/>
                        </a:prstGeom>
                        <a:solidFill>
                          <a:srgbClr val="FFFFFF"/>
                        </a:solidFill>
                        <a:ln w="9525">
                          <a:noFill/>
                          <a:miter lim="800000"/>
                          <a:headEnd/>
                          <a:tailEnd/>
                        </a:ln>
                      </wps:spPr>
                      <wps:txbx>
                        <w:txbxContent>
                          <w:p w:rsidR="00C806FD" w:rsidRDefault="00C806FD" w:rsidP="004C3347">
                            <w:r>
                              <w:rPr>
                                <w:noProof/>
                              </w:rPr>
                              <w:drawing>
                                <wp:inline distT="0" distB="0" distL="0" distR="0" wp14:anchorId="13D18A47" wp14:editId="68B2881A">
                                  <wp:extent cx="2897505" cy="28098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Pr>
                                <w:noProof/>
                              </w:rPr>
                              <w:drawing>
                                <wp:inline distT="0" distB="0" distL="0" distR="0" wp14:anchorId="241C4422" wp14:editId="6B6E9B66">
                                  <wp:extent cx="3038475" cy="2495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87526" id="_x0000_s1029" type="#_x0000_t202" style="position:absolute;margin-left:228pt;margin-top:24.3pt;width:269pt;height:20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uQuJAIAACU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" stroked="f">
                <v:textbox>
                  <w:txbxContent>
                    <w:p w:rsidR="00C806FD" w:rsidRDefault="00C806FD" w:rsidP="004C3347">
                      <w:r>
                        <w:rPr>
                          <w:noProof/>
                        </w:rPr>
                        <w:drawing>
                          <wp:inline distT="0" distB="0" distL="0" distR="0" wp14:anchorId="13D18A47" wp14:editId="68B2881A">
                            <wp:extent cx="2897505" cy="2809875"/>
                            <wp:effectExtent l="0" t="0" r="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Pr>
                          <w:noProof/>
                        </w:rPr>
                        <w:drawing>
                          <wp:inline distT="0" distB="0" distL="0" distR="0" wp14:anchorId="241C4422" wp14:editId="6B6E9B66">
                            <wp:extent cx="3038475" cy="2495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xbxContent>
                </v:textbox>
                <w10:wrap type="square"/>
              </v:shape>
            </w:pict>
          </mc:Fallback>
        </mc:AlternateContent>
      </w:r>
    </w:p>
    <w:p w:rsidR="004C3347" w:rsidRPr="00246C4E" w:rsidRDefault="004C3347" w:rsidP="004C3347">
      <w:pPr>
        <w:tabs>
          <w:tab w:val="left" w:pos="6375"/>
        </w:tabs>
        <w:rPr>
          <w:rFonts w:ascii="Dubai" w:hAnsi="Dubai" w:cs="Dubai"/>
          <w:color w:val="FF0000"/>
          <w:lang w:bidi="ar-EG"/>
        </w:rPr>
      </w:pPr>
    </w:p>
    <w:p w:rsidR="004C3347" w:rsidRPr="00755582" w:rsidRDefault="004C3347" w:rsidP="004C3347">
      <w:pPr>
        <w:pStyle w:val="Heading3"/>
        <w:rPr>
          <w:rFonts w:ascii="Dubai" w:hAnsi="Dubai" w:cs="Dubai"/>
          <w:color w:val="FF0000"/>
          <w:sz w:val="22"/>
          <w:szCs w:val="22"/>
          <w:lang w:bidi="ar-AE"/>
        </w:rPr>
      </w:pPr>
      <w:bookmarkStart w:id="18" w:name="_Toc24629733"/>
      <w:r w:rsidRPr="00755582">
        <w:rPr>
          <w:rFonts w:ascii="Dubai" w:hAnsi="Dubai" w:cs="Dubai"/>
          <w:color w:val="FF0000"/>
          <w:lang w:bidi="ar-EG"/>
        </w:rPr>
        <w:lastRenderedPageBreak/>
        <w:t>Employed Persons 15 years and over by occupation</w:t>
      </w:r>
      <w:bookmarkEnd w:id="18"/>
      <w:r w:rsidRPr="00755582">
        <w:rPr>
          <w:rFonts w:ascii="Dubai" w:hAnsi="Dubai" w:cs="Dubai"/>
          <w:color w:val="FF0000"/>
          <w:lang w:bidi="ar-EG"/>
        </w:rPr>
        <w:t xml:space="preserve">   </w:t>
      </w:r>
      <w:r w:rsidRPr="00755582">
        <w:rPr>
          <w:rFonts w:ascii="Dubai" w:hAnsi="Dubai" w:cs="Dubai"/>
          <w:color w:val="FF0000"/>
          <w:sz w:val="22"/>
          <w:szCs w:val="22"/>
          <w:lang w:bidi="ar-EG"/>
        </w:rPr>
        <w:t xml:space="preserve">                   </w:t>
      </w:r>
    </w:p>
    <w:p w:rsidR="004C3347" w:rsidRPr="00246C4E" w:rsidRDefault="004C3347" w:rsidP="00FD5A51">
      <w:pPr>
        <w:pStyle w:val="ListParagraph"/>
        <w:numPr>
          <w:ilvl w:val="0"/>
          <w:numId w:val="7"/>
        </w:numPr>
        <w:tabs>
          <w:tab w:val="left" w:pos="6375"/>
        </w:tabs>
        <w:jc w:val="both"/>
        <w:rPr>
          <w:rFonts w:ascii="Dubai" w:hAnsi="Dubai" w:cs="Dubai"/>
          <w:lang w:bidi="ar-AE"/>
        </w:rPr>
      </w:pPr>
      <w:r w:rsidRPr="00246C4E">
        <w:rPr>
          <w:rFonts w:ascii="Dubai" w:hAnsi="Dubai" w:cs="Dubai"/>
          <w:lang w:bidi="ar-AE"/>
        </w:rPr>
        <w:t xml:space="preserve">The occupations of employed Emiratis are concentrated in the following professions: the legislators, managers, businessmen, professionals, the technicians and associate professionals, clerical support workers and service and sales workers. The percentage of employed Emiratis in the mentioned professions was 99.1%; with </w:t>
      </w:r>
      <w:r w:rsidRPr="00246C4E">
        <w:rPr>
          <w:rFonts w:ascii="Dubai" w:hAnsi="Dubai" w:cs="Dubai"/>
          <w:rtl/>
          <w:lang w:bidi="ar-AE"/>
        </w:rPr>
        <w:t>98.6</w:t>
      </w:r>
      <w:r w:rsidRPr="00246C4E">
        <w:rPr>
          <w:rFonts w:ascii="Dubai" w:hAnsi="Dubai" w:cs="Dubai"/>
          <w:lang w:bidi="ar-AE"/>
        </w:rPr>
        <w:t xml:space="preserve">% for males vs. </w:t>
      </w:r>
      <w:r w:rsidRPr="00246C4E">
        <w:rPr>
          <w:rFonts w:ascii="Dubai" w:hAnsi="Dubai" w:cs="Dubai"/>
          <w:rtl/>
          <w:lang w:bidi="ar-AE"/>
        </w:rPr>
        <w:t>100.0</w:t>
      </w:r>
      <w:r w:rsidRPr="00246C4E">
        <w:rPr>
          <w:rFonts w:ascii="Dubai" w:hAnsi="Dubai" w:cs="Dubai"/>
          <w:lang w:bidi="ar-AE"/>
        </w:rPr>
        <w:t>% for females. The percentage of employed female Emiratis working as professionals was also high and it reached 37.0%, while for male Emiratis it was 16.2%. On the other hand, the male Emiratis were concentrated in the technicians and associate professionals, and service and sales workers’ professions and their percentages in these occupations were (28.5%, 28.0%) respectively.</w:t>
      </w:r>
    </w:p>
    <w:p w:rsidR="004C3347" w:rsidRPr="00246C4E" w:rsidRDefault="004C3347" w:rsidP="00FD5A51">
      <w:pPr>
        <w:pStyle w:val="ListParagraph"/>
        <w:numPr>
          <w:ilvl w:val="0"/>
          <w:numId w:val="7"/>
        </w:numPr>
        <w:tabs>
          <w:tab w:val="left" w:pos="6375"/>
        </w:tabs>
        <w:jc w:val="both"/>
        <w:rPr>
          <w:rFonts w:ascii="Dubai" w:hAnsi="Dubai" w:cs="Dubai"/>
          <w:lang w:bidi="ar-AE"/>
        </w:rPr>
      </w:pPr>
      <w:r w:rsidRPr="00246C4E">
        <w:rPr>
          <w:rFonts w:ascii="Dubai" w:hAnsi="Dubai" w:cs="Dubai"/>
          <w:lang w:bidi="ar-AE"/>
        </w:rPr>
        <w:t>In comparison, the percentage of non-Emiratis in the first five professions reached 55.6%, and it was higher for females and reached 71.8% vs. 51.9% for males. The non-Emirati females were concentrated in the elementary occupations, which presented 27.6% vs. 10.7% for males. While the percentages of non-Emirati males were concentrated in craft and related trades workers and service and sales occupations and were (26.3%, 14.4%) respectively.</w:t>
      </w:r>
    </w:p>
    <w:p w:rsidR="004C3347" w:rsidRPr="00246C4E" w:rsidRDefault="004C3347" w:rsidP="004C3347">
      <w:pPr>
        <w:spacing w:line="360" w:lineRule="exact"/>
        <w:ind w:left="-270" w:right="-151"/>
        <w:jc w:val="center"/>
        <w:rPr>
          <w:rFonts w:ascii="Dubai" w:hAnsi="Dubai" w:cs="Dubai"/>
          <w:color w:val="000000"/>
          <w:rtl/>
          <w:lang w:bidi="ar-AE"/>
        </w:rPr>
      </w:pPr>
    </w:p>
    <w:p w:rsidR="004C3347" w:rsidRPr="00246C4E" w:rsidRDefault="004C3347" w:rsidP="004C3347">
      <w:pPr>
        <w:spacing w:line="360" w:lineRule="exact"/>
        <w:ind w:left="-270" w:right="-151"/>
        <w:jc w:val="center"/>
        <w:rPr>
          <w:rFonts w:ascii="Dubai" w:hAnsi="Dubai" w:cs="Dubai"/>
          <w:color w:val="000000"/>
        </w:rPr>
      </w:pPr>
    </w:p>
    <w:p w:rsidR="004C3347" w:rsidRPr="00755582" w:rsidRDefault="004C3347" w:rsidP="004C3347">
      <w:pPr>
        <w:spacing w:line="360" w:lineRule="exact"/>
        <w:ind w:left="-270" w:right="-151"/>
        <w:jc w:val="center"/>
        <w:rPr>
          <w:rFonts w:ascii="Dubai" w:hAnsi="Dubai" w:cs="Dubai"/>
          <w:b/>
          <w:bCs/>
          <w:color w:val="000000"/>
          <w:rtl/>
        </w:rPr>
      </w:pPr>
      <w:r w:rsidRPr="00755582">
        <w:rPr>
          <w:rFonts w:ascii="Dubai" w:hAnsi="Dubai" w:cs="Dubai"/>
          <w:b/>
          <w:bCs/>
          <w:color w:val="000000"/>
        </w:rPr>
        <w:t>Percentage Distribution of Employed</w:t>
      </w:r>
      <w:r w:rsidRPr="00755582">
        <w:rPr>
          <w:rFonts w:ascii="Dubai" w:hAnsi="Dubai" w:cs="Dubai"/>
          <w:b/>
          <w:bCs/>
          <w:color w:val="000000"/>
          <w:rtl/>
        </w:rPr>
        <w:t xml:space="preserve"> </w:t>
      </w:r>
      <w:r w:rsidRPr="00755582">
        <w:rPr>
          <w:rFonts w:ascii="Dubai" w:hAnsi="Dubai" w:cs="Dubai"/>
          <w:b/>
          <w:bCs/>
          <w:color w:val="000000"/>
        </w:rPr>
        <w:t xml:space="preserve">Persons 15 Years and Over by Nationality, Gender and Occupation </w:t>
      </w:r>
    </w:p>
    <w:p w:rsidR="004C3347" w:rsidRPr="00755582" w:rsidRDefault="004C3347" w:rsidP="004C3347">
      <w:pPr>
        <w:spacing w:line="360" w:lineRule="exact"/>
        <w:ind w:left="-270" w:right="-151"/>
        <w:jc w:val="center"/>
        <w:rPr>
          <w:rFonts w:ascii="Dubai" w:hAnsi="Dubai" w:cs="Dubai"/>
          <w:b/>
          <w:bCs/>
          <w:color w:val="000000"/>
          <w:rtl/>
        </w:rPr>
      </w:pPr>
      <w:r w:rsidRPr="00755582">
        <w:rPr>
          <w:rFonts w:ascii="Dubai" w:hAnsi="Dubai" w:cs="Dubai"/>
          <w:b/>
          <w:bCs/>
          <w:color w:val="000000"/>
        </w:rPr>
        <w:t xml:space="preserve"> Emirate of Dubai</w:t>
      </w:r>
    </w:p>
    <w:p w:rsidR="004C3347" w:rsidRPr="00755582" w:rsidRDefault="004C3347" w:rsidP="004C3347">
      <w:pPr>
        <w:tabs>
          <w:tab w:val="left" w:pos="6375"/>
        </w:tabs>
        <w:spacing w:line="360" w:lineRule="exact"/>
        <w:jc w:val="center"/>
        <w:rPr>
          <w:rFonts w:ascii="Dubai" w:hAnsi="Dubai" w:cs="Dubai"/>
          <w:b/>
          <w:bCs/>
          <w:color w:val="000000"/>
        </w:rPr>
      </w:pPr>
      <w:r w:rsidRPr="00755582">
        <w:rPr>
          <w:rFonts w:ascii="Dubai" w:hAnsi="Dubai" w:cs="Dubai"/>
          <w:b/>
          <w:bCs/>
          <w:color w:val="000000"/>
        </w:rPr>
        <w:t>(201</w:t>
      </w:r>
      <w:r w:rsidRPr="00755582">
        <w:rPr>
          <w:rFonts w:ascii="Dubai" w:hAnsi="Dubai" w:cs="Dubai"/>
          <w:b/>
          <w:bCs/>
          <w:color w:val="000000"/>
          <w:rtl/>
        </w:rPr>
        <w:t>8</w:t>
      </w:r>
      <w:r w:rsidRPr="00755582">
        <w:rPr>
          <w:rFonts w:ascii="Dubai" w:hAnsi="Dubai" w:cs="Dubai"/>
          <w:b/>
          <w:bCs/>
          <w:color w:val="000000"/>
        </w:rPr>
        <w:t>)</w:t>
      </w:r>
    </w:p>
    <w:p w:rsidR="004C3347" w:rsidRPr="00246C4E" w:rsidRDefault="004C3347" w:rsidP="00755582">
      <w:pPr>
        <w:bidi/>
        <w:jc w:val="right"/>
        <w:rPr>
          <w:rFonts w:ascii="Dubai" w:hAnsi="Dubai" w:cs="Dubai"/>
          <w:color w:val="000000"/>
        </w:rPr>
      </w:pPr>
      <w:r w:rsidRPr="00246C4E">
        <w:rPr>
          <w:rFonts w:ascii="Dubai" w:hAnsi="Dubai" w:cs="Dubai"/>
          <w:color w:val="000000"/>
        </w:rPr>
        <w:t xml:space="preserve"> Table (03-04)</w:t>
      </w:r>
      <w:r w:rsidR="00755582">
        <w:rPr>
          <w:rFonts w:ascii="Dubai" w:hAnsi="Dubai" w:cs="Dubai"/>
          <w:color w:val="000000"/>
        </w:rPr>
        <w:t xml:space="preserve"> </w:t>
      </w:r>
    </w:p>
    <w:tbl>
      <w:tblPr>
        <w:bidiVisual/>
        <w:tblW w:w="10568" w:type="dxa"/>
        <w:jc w:val="center"/>
        <w:tblLayout w:type="fixed"/>
        <w:tblLook w:val="0000" w:firstRow="0" w:lastRow="0" w:firstColumn="0" w:lastColumn="0" w:noHBand="0" w:noVBand="0"/>
      </w:tblPr>
      <w:tblGrid>
        <w:gridCol w:w="773"/>
        <w:gridCol w:w="967"/>
        <w:gridCol w:w="911"/>
        <w:gridCol w:w="810"/>
        <w:gridCol w:w="810"/>
        <w:gridCol w:w="810"/>
        <w:gridCol w:w="640"/>
        <w:gridCol w:w="1059"/>
        <w:gridCol w:w="727"/>
        <w:gridCol w:w="816"/>
        <w:gridCol w:w="1000"/>
        <w:gridCol w:w="1245"/>
      </w:tblGrid>
      <w:tr w:rsidR="004C3347" w:rsidRPr="00246C4E" w:rsidTr="00547868">
        <w:trPr>
          <w:trHeight w:val="417"/>
          <w:jc w:val="center"/>
        </w:trPr>
        <w:tc>
          <w:tcPr>
            <w:tcW w:w="3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Total</w:t>
            </w:r>
          </w:p>
        </w:tc>
        <w:tc>
          <w:tcPr>
            <w:tcW w:w="3572"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jc w:val="center"/>
              <w:rPr>
                <w:rFonts w:ascii="Dubai Light" w:hAnsi="Dubai Light" w:cs="Dubai Light"/>
                <w:color w:val="000000"/>
                <w:sz w:val="20"/>
                <w:szCs w:val="20"/>
              </w:rPr>
            </w:pPr>
            <w:r w:rsidRPr="00755582">
              <w:rPr>
                <w:rFonts w:ascii="Dubai Light" w:hAnsi="Dubai Light" w:cs="Dubai Light"/>
                <w:color w:val="000000"/>
                <w:sz w:val="20"/>
                <w:szCs w:val="20"/>
              </w:rPr>
              <w:t xml:space="preserve">Occupation </w:t>
            </w:r>
          </w:p>
        </w:tc>
        <w:tc>
          <w:tcPr>
            <w:tcW w:w="47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 xml:space="preserve">Gender  </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bidi/>
              <w:jc w:val="center"/>
              <w:rPr>
                <w:rFonts w:ascii="Dubai Light" w:hAnsi="Dubai Light" w:cs="Dubai Light"/>
                <w:color w:val="000000"/>
                <w:sz w:val="20"/>
                <w:szCs w:val="20"/>
                <w:rtl/>
              </w:rPr>
            </w:pPr>
            <w:r w:rsidRPr="00755582">
              <w:rPr>
                <w:rFonts w:ascii="Dubai Light" w:hAnsi="Dubai Light" w:cs="Dubai Light"/>
                <w:color w:val="000000"/>
                <w:sz w:val="20"/>
                <w:szCs w:val="20"/>
              </w:rPr>
              <w:t>Nationality</w:t>
            </w:r>
          </w:p>
        </w:tc>
      </w:tr>
      <w:tr w:rsidR="00547868" w:rsidRPr="00246C4E" w:rsidTr="00547868">
        <w:trPr>
          <w:cantSplit/>
          <w:trHeight w:val="1524"/>
          <w:jc w:val="center"/>
        </w:trPr>
        <w:tc>
          <w:tcPr>
            <w:tcW w:w="366"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755582" w:rsidRDefault="004C3347" w:rsidP="001A5EAE">
            <w:pPr>
              <w:rPr>
                <w:rFonts w:ascii="Dubai Light" w:hAnsi="Dubai Light" w:cs="Dubai Light"/>
                <w:color w:val="000000"/>
                <w:sz w:val="20"/>
                <w:szCs w:val="20"/>
              </w:rPr>
            </w:pP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 xml:space="preserve">Elementary </w:t>
            </w:r>
          </w:p>
          <w:p w:rsidR="004C3347" w:rsidRPr="00755582" w:rsidRDefault="004C3347" w:rsidP="00755582">
            <w:pPr>
              <w:bidi/>
              <w:jc w:val="center"/>
              <w:rPr>
                <w:rFonts w:ascii="Dubai Light" w:hAnsi="Dubai Light" w:cs="Dubai Light"/>
                <w:color w:val="000000"/>
                <w:sz w:val="16"/>
                <w:szCs w:val="16"/>
              </w:rPr>
            </w:pPr>
            <w:r w:rsidRPr="00755582">
              <w:rPr>
                <w:rFonts w:ascii="Dubai Light" w:hAnsi="Dubai Light" w:cs="Dubai Light"/>
                <w:color w:val="000000"/>
                <w:sz w:val="16"/>
                <w:szCs w:val="16"/>
              </w:rPr>
              <w:t>occupations</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Plant and machine operators, and assemblers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tl/>
              </w:rPr>
              <w:t xml:space="preserve"> </w:t>
            </w:r>
            <w:r w:rsidRPr="00755582">
              <w:rPr>
                <w:rFonts w:ascii="Dubai Light" w:hAnsi="Dubai Light" w:cs="Dubai Light"/>
                <w:color w:val="000000"/>
                <w:sz w:val="16"/>
                <w:szCs w:val="16"/>
              </w:rPr>
              <w:t>Craft and related trades workers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Skilled agricultural, forestry and fishery workers</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Service and sales workers</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Clerical support workers</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Technicians and associate professionals</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Professionals</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16"/>
                <w:szCs w:val="16"/>
              </w:rPr>
            </w:pPr>
            <w:r w:rsidRPr="00755582">
              <w:rPr>
                <w:rFonts w:ascii="Dubai Light" w:hAnsi="Dubai Light" w:cs="Dubai Light"/>
                <w:color w:val="000000"/>
                <w:sz w:val="16"/>
                <w:szCs w:val="16"/>
              </w:rPr>
              <w:t>legislators, higher</w:t>
            </w:r>
            <w:r w:rsidRPr="00755582">
              <w:rPr>
                <w:rFonts w:ascii="Dubai Light" w:hAnsi="Dubai Light" w:cs="Dubai Light"/>
                <w:sz w:val="16"/>
                <w:szCs w:val="16"/>
              </w:rPr>
              <w:t xml:space="preserve"> </w:t>
            </w:r>
            <w:r w:rsidRPr="00755582">
              <w:rPr>
                <w:rFonts w:ascii="Dubai Light" w:hAnsi="Dubai Light" w:cs="Dubai Light"/>
                <w:color w:val="000000"/>
                <w:sz w:val="16"/>
                <w:szCs w:val="16"/>
              </w:rPr>
              <w:t>management employees, and directors</w:t>
            </w:r>
          </w:p>
        </w:tc>
        <w:tc>
          <w:tcPr>
            <w:tcW w:w="47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vAlign w:val="center"/>
          </w:tcPr>
          <w:p w:rsidR="004C3347" w:rsidRPr="00755582" w:rsidRDefault="004C3347" w:rsidP="001A5EAE">
            <w:pPr>
              <w:bidi/>
              <w:jc w:val="center"/>
              <w:rPr>
                <w:rFonts w:ascii="Dubai Light" w:hAnsi="Dubai Light" w:cs="Dubai Light"/>
                <w:color w:val="000000"/>
                <w:sz w:val="20"/>
                <w:szCs w:val="20"/>
              </w:rPr>
            </w:pP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extDirection w:val="btLr"/>
          </w:tcPr>
          <w:p w:rsidR="004C3347" w:rsidRPr="00755582" w:rsidRDefault="004C3347" w:rsidP="001A5EAE">
            <w:pPr>
              <w:bidi/>
              <w:jc w:val="center"/>
              <w:rPr>
                <w:rFonts w:ascii="Dubai Light" w:hAnsi="Dubai Light" w:cs="Dubai Light"/>
                <w:color w:val="000000"/>
                <w:sz w:val="20"/>
                <w:szCs w:val="20"/>
              </w:rPr>
            </w:pPr>
          </w:p>
        </w:tc>
      </w:tr>
      <w:tr w:rsidR="00547868" w:rsidRPr="00246C4E" w:rsidTr="00547868">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0.5</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0.4</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0.5</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28.0</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10.4</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28.5</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16.2</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15.5</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tl/>
              </w:rPr>
              <w:t xml:space="preserve"> </w:t>
            </w:r>
            <w:r w:rsidRPr="00755582">
              <w:rPr>
                <w:rFonts w:ascii="Dubai Light" w:hAnsi="Dubai Light" w:cs="Dubai Light"/>
                <w:color w:val="000000"/>
                <w:sz w:val="20"/>
                <w:szCs w:val="20"/>
              </w:rPr>
              <w:t>Emirati</w:t>
            </w:r>
          </w:p>
        </w:tc>
      </w:tr>
      <w:tr w:rsidR="00547868" w:rsidRPr="00246C4E" w:rsidTr="00547868">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7.1</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22.6</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21.1</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37.0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547868" w:rsidRPr="00246C4E" w:rsidTr="00547868">
        <w:trPr>
          <w:trHeight w:val="386"/>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0.3</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0.3</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0.3</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20.3</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14.9</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25.8</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23.8</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14.3</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547868" w:rsidRPr="00246C4E" w:rsidTr="00547868">
        <w:trPr>
          <w:trHeight w:val="376"/>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10.7</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10.9</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26.3</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14.4</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5.6</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8.8</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11.0</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12.1</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tl/>
                <w:lang w:bidi="ar-AE"/>
              </w:rPr>
            </w:pPr>
            <w:r w:rsidRPr="00755582">
              <w:rPr>
                <w:rFonts w:ascii="Dubai Light" w:hAnsi="Dubai Light" w:cs="Dubai Light"/>
                <w:color w:val="000000"/>
                <w:sz w:val="20"/>
                <w:szCs w:val="20"/>
              </w:rPr>
              <w:t>Non Emirati</w:t>
            </w:r>
          </w:p>
        </w:tc>
      </w:tr>
      <w:tr w:rsidR="00547868" w:rsidRPr="00246C4E" w:rsidTr="00547868">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27.6</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0.4</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19.7</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10.2</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8.3</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21.2</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12.4</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547868" w:rsidRPr="00246C4E" w:rsidTr="00547868">
        <w:trPr>
          <w:trHeight w:val="34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13.7</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8.9</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21.7</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15.4</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6.4</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8.7</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12.9</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547868" w:rsidRPr="00246C4E" w:rsidTr="00547868">
        <w:trPr>
          <w:trHeight w:val="403"/>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10.3</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10.6</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25.6</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14.8</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5.7</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9.4</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11.2</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Males</w:t>
            </w:r>
          </w:p>
        </w:tc>
        <w:tc>
          <w:tcPr>
            <w:tcW w:w="58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lang w:bidi="ar-AE"/>
              </w:rPr>
              <w:t xml:space="preserve">Grand Total </w:t>
            </w:r>
          </w:p>
        </w:tc>
      </w:tr>
      <w:tr w:rsidR="00547868" w:rsidRPr="00246C4E" w:rsidTr="00547868">
        <w:trPr>
          <w:trHeight w:val="430"/>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25.6</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0.2</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0.4</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0.0</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18.8</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11.1</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9.3</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22.3</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12.3</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Females</w:t>
            </w:r>
            <w:r w:rsidRPr="00755582">
              <w:rPr>
                <w:rFonts w:ascii="Dubai Light" w:hAnsi="Dubai Light" w:cs="Dubai Light"/>
                <w:color w:val="000000"/>
                <w:sz w:val="20"/>
                <w:szCs w:val="20"/>
                <w:rtl/>
              </w:rPr>
              <w:t xml:space="preserve"> </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755582" w:rsidRDefault="004C3347" w:rsidP="001A5EAE">
            <w:pPr>
              <w:bidi/>
              <w:ind w:left="68" w:right="-42"/>
              <w:jc w:val="center"/>
              <w:rPr>
                <w:rFonts w:ascii="Dubai Light" w:hAnsi="Dubai Light" w:cs="Dubai Light"/>
                <w:color w:val="000000"/>
                <w:sz w:val="20"/>
                <w:szCs w:val="20"/>
                <w:rtl/>
                <w:lang w:bidi="ar-AE"/>
              </w:rPr>
            </w:pPr>
          </w:p>
        </w:tc>
      </w:tr>
      <w:tr w:rsidR="00547868" w:rsidRPr="00246C4E" w:rsidTr="00547868">
        <w:trPr>
          <w:trHeight w:val="413"/>
          <w:jc w:val="center"/>
        </w:trPr>
        <w:tc>
          <w:tcPr>
            <w:tcW w:w="3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ind w:left="68" w:right="-42"/>
              <w:jc w:val="center"/>
              <w:rPr>
                <w:rFonts w:ascii="Dubai Light" w:hAnsi="Dubai Light" w:cs="Dubai Light"/>
                <w:color w:val="000000"/>
                <w:sz w:val="20"/>
                <w:szCs w:val="20"/>
                <w:lang w:bidi="ar-AE"/>
              </w:rPr>
            </w:pPr>
            <w:r w:rsidRPr="00755582">
              <w:rPr>
                <w:rFonts w:ascii="Dubai Light" w:hAnsi="Dubai Light" w:cs="Dubai Light"/>
                <w:color w:val="000000"/>
                <w:sz w:val="20"/>
                <w:szCs w:val="20"/>
                <w:rtl/>
                <w:lang w:bidi="ar-AE"/>
              </w:rPr>
              <w:t>100.0</w:t>
            </w:r>
          </w:p>
        </w:tc>
        <w:tc>
          <w:tcPr>
            <w:tcW w:w="45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13.2</w:t>
            </w:r>
          </w:p>
        </w:tc>
        <w:tc>
          <w:tcPr>
            <w:tcW w:w="43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8.6</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20.9</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0.1</w:t>
            </w:r>
          </w:p>
        </w:tc>
        <w:tc>
          <w:tcPr>
            <w:tcW w:w="38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15.6</w:t>
            </w:r>
          </w:p>
        </w:tc>
        <w:tc>
          <w:tcPr>
            <w:tcW w:w="30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6.7</w:t>
            </w:r>
          </w:p>
        </w:tc>
        <w:tc>
          <w:tcPr>
            <w:tcW w:w="50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9.4</w:t>
            </w:r>
          </w:p>
        </w:tc>
        <w:tc>
          <w:tcPr>
            <w:tcW w:w="34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13.3</w:t>
            </w:r>
          </w:p>
        </w:tc>
        <w:tc>
          <w:tcPr>
            <w:tcW w:w="38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noWrap/>
            <w:vAlign w:val="center"/>
          </w:tcPr>
          <w:p w:rsidR="004C3347" w:rsidRPr="00755582" w:rsidRDefault="004C3347" w:rsidP="001A5EAE">
            <w:pPr>
              <w:jc w:val="center"/>
              <w:rPr>
                <w:rFonts w:ascii="Dubai Light" w:hAnsi="Dubai Light" w:cs="Dubai Light"/>
                <w:sz w:val="20"/>
                <w:szCs w:val="20"/>
              </w:rPr>
            </w:pPr>
            <w:r w:rsidRPr="00755582">
              <w:rPr>
                <w:rFonts w:ascii="Dubai Light" w:hAnsi="Dubai Light" w:cs="Dubai Light"/>
                <w:sz w:val="20"/>
                <w:szCs w:val="20"/>
              </w:rPr>
              <w:t>12.2</w:t>
            </w:r>
          </w:p>
        </w:tc>
        <w:tc>
          <w:tcPr>
            <w:tcW w:w="47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755582" w:rsidRDefault="004C3347" w:rsidP="001A5EAE">
            <w:pPr>
              <w:bidi/>
              <w:jc w:val="center"/>
              <w:rPr>
                <w:rFonts w:ascii="Dubai Light" w:hAnsi="Dubai Light" w:cs="Dubai Light"/>
                <w:color w:val="000000"/>
                <w:sz w:val="20"/>
                <w:szCs w:val="20"/>
              </w:rPr>
            </w:pPr>
            <w:r w:rsidRPr="00755582">
              <w:rPr>
                <w:rFonts w:ascii="Dubai Light" w:hAnsi="Dubai Light" w:cs="Dubai Light"/>
                <w:color w:val="000000"/>
                <w:sz w:val="20"/>
                <w:szCs w:val="20"/>
              </w:rPr>
              <w:t>Total</w:t>
            </w:r>
          </w:p>
        </w:tc>
        <w:tc>
          <w:tcPr>
            <w:tcW w:w="58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755582" w:rsidRDefault="004C3347" w:rsidP="001A5EAE">
            <w:pPr>
              <w:bidi/>
              <w:ind w:left="68" w:right="-42"/>
              <w:jc w:val="center"/>
              <w:rPr>
                <w:rFonts w:ascii="Dubai Light" w:hAnsi="Dubai Light" w:cs="Dubai Light"/>
                <w:color w:val="000000"/>
                <w:sz w:val="20"/>
                <w:szCs w:val="20"/>
                <w:rtl/>
                <w:lang w:bidi="ar-AE"/>
              </w:rPr>
            </w:pPr>
          </w:p>
        </w:tc>
      </w:tr>
    </w:tbl>
    <w:p w:rsidR="004C3347" w:rsidRPr="00246C4E" w:rsidRDefault="004C3347" w:rsidP="00547868">
      <w:pPr>
        <w:spacing w:before="120"/>
        <w:ind w:left="-90"/>
        <w:rPr>
          <w:rFonts w:ascii="Dubai" w:hAnsi="Dubai" w:cs="Dubai"/>
          <w:color w:val="000000"/>
          <w:sz w:val="18"/>
          <w:szCs w:val="18"/>
        </w:rPr>
      </w:pPr>
      <w:r w:rsidRPr="00246C4E">
        <w:rPr>
          <w:rFonts w:ascii="Dubai" w:hAnsi="Dubai" w:cs="Dubai"/>
          <w:color w:val="000000"/>
          <w:sz w:val="18"/>
          <w:szCs w:val="18"/>
        </w:rPr>
        <w:t xml:space="preserve"> </w:t>
      </w:r>
      <w:r w:rsidRPr="00755582">
        <w:rPr>
          <w:rFonts w:ascii="Dubai" w:hAnsi="Dubai" w:cs="Dubai"/>
          <w:color w:val="FF0000"/>
          <w:sz w:val="18"/>
          <w:szCs w:val="18"/>
        </w:rPr>
        <w:t xml:space="preserve"> Source: Dubai Statistics Center – Labour Force Survey 2018</w:t>
      </w:r>
    </w:p>
    <w:p w:rsidR="004C3347" w:rsidRPr="00246C4E" w:rsidRDefault="004C3347" w:rsidP="004C3347">
      <w:pPr>
        <w:spacing w:after="200" w:line="276" w:lineRule="auto"/>
        <w:rPr>
          <w:rFonts w:ascii="Dubai" w:hAnsi="Dubai" w:cs="Dubai"/>
          <w:color w:val="FF0000"/>
          <w:rtl/>
          <w:lang w:bidi="ar-EG"/>
        </w:rPr>
      </w:pPr>
      <w:r w:rsidRPr="00246C4E">
        <w:rPr>
          <w:rFonts w:ascii="Dubai" w:hAnsi="Dubai" w:cs="Dubai"/>
          <w:color w:val="FF0000"/>
          <w:lang w:bidi="ar-EG"/>
        </w:rPr>
        <w:br w:type="page"/>
      </w:r>
    </w:p>
    <w:p w:rsidR="004C3347" w:rsidRPr="00755582" w:rsidRDefault="004C3347" w:rsidP="004C3347">
      <w:pPr>
        <w:pStyle w:val="Heading3"/>
        <w:rPr>
          <w:rFonts w:ascii="Dubai" w:hAnsi="Dubai" w:cs="Dubai"/>
          <w:color w:val="FF0000"/>
          <w:lang w:bidi="ar-EG"/>
        </w:rPr>
      </w:pPr>
      <w:bookmarkStart w:id="19" w:name="_Toc24629734"/>
      <w:r w:rsidRPr="00755582">
        <w:rPr>
          <w:rFonts w:ascii="Dubai" w:hAnsi="Dubai" w:cs="Dubai"/>
          <w:color w:val="FF0000"/>
          <w:lang w:bidi="ar-EG"/>
        </w:rPr>
        <w:lastRenderedPageBreak/>
        <w:t>Employed persons 15 years and over by economic activity</w:t>
      </w:r>
      <w:bookmarkEnd w:id="19"/>
    </w:p>
    <w:p w:rsidR="004C3347" w:rsidRPr="00246C4E" w:rsidRDefault="004C3347" w:rsidP="00FD5A51">
      <w:pPr>
        <w:pStyle w:val="ListParagraph"/>
        <w:numPr>
          <w:ilvl w:val="0"/>
          <w:numId w:val="8"/>
        </w:numPr>
        <w:tabs>
          <w:tab w:val="left" w:pos="6375"/>
        </w:tabs>
        <w:ind w:left="360"/>
        <w:jc w:val="both"/>
        <w:rPr>
          <w:rFonts w:ascii="Dubai" w:hAnsi="Dubai" w:cs="Dubai"/>
          <w:lang w:bidi="ar-AE"/>
        </w:rPr>
      </w:pPr>
      <w:r w:rsidRPr="00246C4E">
        <w:rPr>
          <w:rFonts w:ascii="Dubai" w:hAnsi="Dubai" w:cs="Dubai"/>
          <w:lang w:bidi="ar-AE"/>
        </w:rPr>
        <w:t>A large percentage of Emiratis are working in the public administration and defense activities, where the percentage of workers in this activity was 55.3% mostly from males with 62.7% vs. 41.9% for females. Females' activities are concentrated in; financial by 14.8%, education by 10.6%.</w:t>
      </w:r>
    </w:p>
    <w:p w:rsidR="004C3347" w:rsidRPr="00246C4E" w:rsidRDefault="004C3347" w:rsidP="00FD5A51">
      <w:pPr>
        <w:pStyle w:val="ListParagraph"/>
        <w:numPr>
          <w:ilvl w:val="0"/>
          <w:numId w:val="8"/>
        </w:numPr>
        <w:tabs>
          <w:tab w:val="left" w:pos="6375"/>
        </w:tabs>
        <w:ind w:left="360"/>
        <w:jc w:val="both"/>
        <w:rPr>
          <w:rFonts w:ascii="Dubai" w:hAnsi="Dubai" w:cs="Dubai"/>
          <w:lang w:bidi="ar-AE"/>
        </w:rPr>
      </w:pPr>
      <w:r w:rsidRPr="00246C4E">
        <w:rPr>
          <w:rFonts w:ascii="Dubai" w:hAnsi="Dubai" w:cs="Dubai"/>
          <w:lang w:bidi="ar-AE"/>
        </w:rPr>
        <w:t>As for the non-Emiratis, a large proportion of them are working in construction by 28.1%, this percentage is higher for males with 33.9% vs. 2.4% for females. The rest are working in; wholesale and retail trade by 16.0%, manufacturing by 9.6%, administrative activities by 7.3%, private households which appoint persons by 6.2% and hotels and restaurants activities by 6.1%</w:t>
      </w:r>
      <w:r w:rsidRPr="00246C4E">
        <w:rPr>
          <w:rFonts w:ascii="Dubai" w:hAnsi="Dubai" w:cs="Dubai"/>
          <w:rtl/>
          <w:lang w:bidi="ar-AE"/>
        </w:rPr>
        <w:t>.</w:t>
      </w:r>
    </w:p>
    <w:p w:rsidR="004C3347" w:rsidRPr="00246C4E" w:rsidRDefault="004C3347" w:rsidP="004C3347">
      <w:pPr>
        <w:ind w:left="-1411" w:right="-1440"/>
        <w:jc w:val="center"/>
        <w:rPr>
          <w:rFonts w:ascii="Dubai" w:hAnsi="Dubai" w:cs="Dubai"/>
          <w:color w:val="000000"/>
          <w:sz w:val="8"/>
          <w:szCs w:val="8"/>
        </w:rPr>
      </w:pPr>
    </w:p>
    <w:p w:rsidR="004C3347" w:rsidRPr="00246C4E" w:rsidRDefault="004C3347" w:rsidP="004C3347">
      <w:pPr>
        <w:spacing w:line="360" w:lineRule="exact"/>
        <w:ind w:left="-270" w:right="-151"/>
        <w:jc w:val="center"/>
        <w:rPr>
          <w:rFonts w:ascii="Dubai" w:hAnsi="Dubai" w:cs="Dubai"/>
          <w:color w:val="000000"/>
          <w:sz w:val="24"/>
          <w:szCs w:val="24"/>
          <w:rtl/>
        </w:rPr>
      </w:pPr>
      <w:r w:rsidRPr="00246C4E">
        <w:rPr>
          <w:rFonts w:ascii="Dubai" w:hAnsi="Dubai" w:cs="Dubai"/>
          <w:color w:val="000000"/>
          <w:sz w:val="24"/>
          <w:szCs w:val="24"/>
        </w:rPr>
        <w:t>Percentage Distribution of Employed Persons 15 Years and Over by Nationality, Gender and Economic Activity- Emirate of Dubai</w:t>
      </w:r>
    </w:p>
    <w:p w:rsidR="004C3347" w:rsidRPr="00246C4E" w:rsidRDefault="004C3347" w:rsidP="004C3347">
      <w:pPr>
        <w:spacing w:line="360" w:lineRule="exact"/>
        <w:ind w:left="-270" w:right="-151"/>
        <w:jc w:val="center"/>
        <w:rPr>
          <w:rFonts w:ascii="Dubai" w:hAnsi="Dubai" w:cs="Dubai"/>
          <w:color w:val="000000"/>
          <w:sz w:val="24"/>
          <w:szCs w:val="24"/>
          <w:lang w:bidi="ar-AE"/>
        </w:rPr>
      </w:pPr>
      <w:r w:rsidRPr="00246C4E">
        <w:rPr>
          <w:rFonts w:ascii="Dubai" w:hAnsi="Dubai" w:cs="Dubai"/>
          <w:color w:val="000000"/>
          <w:sz w:val="24"/>
          <w:szCs w:val="24"/>
        </w:rPr>
        <w:t xml:space="preserve"> (2018)</w:t>
      </w:r>
    </w:p>
    <w:p w:rsidR="004C3347" w:rsidRPr="00246C4E" w:rsidRDefault="004C3347" w:rsidP="00547868">
      <w:pPr>
        <w:bidi/>
        <w:ind w:right="-360"/>
        <w:jc w:val="right"/>
        <w:rPr>
          <w:rFonts w:ascii="Dubai" w:hAnsi="Dubai" w:cs="Dubai"/>
          <w:color w:val="000000"/>
          <w:rtl/>
        </w:rPr>
      </w:pPr>
      <w:r w:rsidRPr="00246C4E">
        <w:rPr>
          <w:rFonts w:ascii="Dubai" w:hAnsi="Dubai" w:cs="Dubai"/>
          <w:color w:val="000000"/>
        </w:rPr>
        <w:t>Table (03-05)</w:t>
      </w:r>
    </w:p>
    <w:tbl>
      <w:tblPr>
        <w:bidiVisual/>
        <w:tblW w:w="11167" w:type="dxa"/>
        <w:jc w:val="center"/>
        <w:tblLayout w:type="fixed"/>
        <w:tblLook w:val="0000" w:firstRow="0" w:lastRow="0" w:firstColumn="0" w:lastColumn="0" w:noHBand="0" w:noVBand="0"/>
      </w:tblPr>
      <w:tblGrid>
        <w:gridCol w:w="838"/>
        <w:gridCol w:w="838"/>
        <w:gridCol w:w="839"/>
        <w:gridCol w:w="838"/>
        <w:gridCol w:w="838"/>
        <w:gridCol w:w="839"/>
        <w:gridCol w:w="838"/>
        <w:gridCol w:w="838"/>
        <w:gridCol w:w="839"/>
        <w:gridCol w:w="3622"/>
      </w:tblGrid>
      <w:tr w:rsidR="004C3347" w:rsidRPr="00246C4E" w:rsidTr="00755582">
        <w:trPr>
          <w:trHeight w:val="215"/>
          <w:jc w:val="center"/>
        </w:trPr>
        <w:tc>
          <w:tcPr>
            <w:tcW w:w="7545" w:type="dxa"/>
            <w:gridSpan w:val="9"/>
            <w:tcBorders>
              <w:top w:val="single" w:sz="4" w:space="0" w:color="808080"/>
              <w:left w:val="single" w:sz="4" w:space="0" w:color="808080"/>
              <w:bottom w:val="single" w:sz="6" w:space="0" w:color="808080"/>
              <w:right w:val="single" w:sz="4"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tl/>
              </w:rPr>
              <w:t xml:space="preserve">  </w:t>
            </w:r>
            <w:r w:rsidRPr="00755582">
              <w:rPr>
                <w:rFonts w:ascii="Dubai Light" w:hAnsi="Dubai Light" w:cs="Dubai Light"/>
                <w:color w:val="000000"/>
                <w:sz w:val="18"/>
                <w:szCs w:val="18"/>
              </w:rPr>
              <w:t>Nationality</w:t>
            </w:r>
          </w:p>
        </w:tc>
        <w:tc>
          <w:tcPr>
            <w:tcW w:w="3622" w:type="dxa"/>
            <w:vMerge w:val="restart"/>
            <w:tcBorders>
              <w:top w:val="single" w:sz="4" w:space="0" w:color="808080"/>
              <w:left w:val="single" w:sz="4" w:space="0" w:color="808080"/>
              <w:right w:val="single" w:sz="4"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tl/>
              </w:rPr>
            </w:pPr>
            <w:r w:rsidRPr="00755582">
              <w:rPr>
                <w:rFonts w:ascii="Dubai Light" w:hAnsi="Dubai Light" w:cs="Dubai Light"/>
                <w:color w:val="000000"/>
                <w:sz w:val="18"/>
                <w:szCs w:val="18"/>
              </w:rPr>
              <w:t>Economic Activity</w:t>
            </w:r>
          </w:p>
        </w:tc>
      </w:tr>
      <w:tr w:rsidR="004C3347" w:rsidRPr="00246C4E" w:rsidTr="00755582">
        <w:trPr>
          <w:trHeight w:val="228"/>
          <w:jc w:val="center"/>
        </w:trPr>
        <w:tc>
          <w:tcPr>
            <w:tcW w:w="2515" w:type="dxa"/>
            <w:gridSpan w:val="3"/>
            <w:tcBorders>
              <w:top w:val="single" w:sz="6" w:space="0" w:color="808080"/>
              <w:left w:val="single" w:sz="4"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Total</w:t>
            </w:r>
          </w:p>
        </w:tc>
        <w:tc>
          <w:tcPr>
            <w:tcW w:w="2515" w:type="dxa"/>
            <w:gridSpan w:val="3"/>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 xml:space="preserve">Non Emirati </w:t>
            </w:r>
          </w:p>
        </w:tc>
        <w:tc>
          <w:tcPr>
            <w:tcW w:w="2515" w:type="dxa"/>
            <w:gridSpan w:val="3"/>
            <w:tcBorders>
              <w:top w:val="single" w:sz="6" w:space="0" w:color="808080"/>
              <w:left w:val="single" w:sz="6" w:space="0" w:color="808080"/>
              <w:bottom w:val="single" w:sz="6" w:space="0" w:color="808080"/>
              <w:right w:val="single" w:sz="4"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Emirati</w:t>
            </w:r>
          </w:p>
        </w:tc>
        <w:tc>
          <w:tcPr>
            <w:tcW w:w="3622" w:type="dxa"/>
            <w:vMerge/>
            <w:tcBorders>
              <w:left w:val="single" w:sz="4" w:space="0" w:color="808080"/>
              <w:right w:val="single" w:sz="4" w:space="0" w:color="808080"/>
            </w:tcBorders>
            <w:shd w:val="clear" w:color="auto" w:fill="D9D9D9"/>
          </w:tcPr>
          <w:p w:rsidR="004C3347" w:rsidRPr="00755582" w:rsidRDefault="004C3347" w:rsidP="001A5EAE">
            <w:pPr>
              <w:bidi/>
              <w:jc w:val="center"/>
              <w:rPr>
                <w:rFonts w:ascii="Dubai Light" w:hAnsi="Dubai Light" w:cs="Dubai Light"/>
                <w:color w:val="000000"/>
                <w:sz w:val="18"/>
                <w:szCs w:val="18"/>
                <w:rtl/>
              </w:rPr>
            </w:pPr>
          </w:p>
        </w:tc>
      </w:tr>
      <w:tr w:rsidR="004C3347" w:rsidRPr="00246C4E" w:rsidTr="00755582">
        <w:trPr>
          <w:trHeight w:val="341"/>
          <w:jc w:val="center"/>
        </w:trPr>
        <w:tc>
          <w:tcPr>
            <w:tcW w:w="838" w:type="dxa"/>
            <w:tcBorders>
              <w:top w:val="single" w:sz="6" w:space="0" w:color="808080"/>
              <w:left w:val="single" w:sz="4"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Females</w:t>
            </w:r>
          </w:p>
        </w:tc>
        <w:tc>
          <w:tcPr>
            <w:tcW w:w="839"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Males</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Females</w:t>
            </w:r>
          </w:p>
        </w:tc>
        <w:tc>
          <w:tcPr>
            <w:tcW w:w="839" w:type="dxa"/>
            <w:tcBorders>
              <w:top w:val="single" w:sz="6" w:space="0" w:color="808080"/>
              <w:left w:val="single" w:sz="6" w:space="0" w:color="808080"/>
              <w:bottom w:val="single" w:sz="6" w:space="0" w:color="808080"/>
              <w:right w:val="single" w:sz="6" w:space="0" w:color="808080"/>
            </w:tcBorders>
            <w:shd w:val="clear" w:color="auto" w:fill="D9D9D9"/>
            <w:vAlign w:val="center"/>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Males</w:t>
            </w:r>
          </w:p>
        </w:tc>
        <w:tc>
          <w:tcPr>
            <w:tcW w:w="838" w:type="dxa"/>
            <w:tcBorders>
              <w:top w:val="single" w:sz="6" w:space="0" w:color="808080"/>
              <w:left w:val="single" w:sz="6" w:space="0" w:color="808080"/>
              <w:bottom w:val="single" w:sz="6" w:space="0" w:color="808080"/>
              <w:right w:val="single" w:sz="6" w:space="0" w:color="808080"/>
            </w:tcBorders>
            <w:shd w:val="clear" w:color="auto" w:fill="D9D9D9"/>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Total</w:t>
            </w:r>
          </w:p>
        </w:tc>
        <w:tc>
          <w:tcPr>
            <w:tcW w:w="838" w:type="dxa"/>
            <w:tcBorders>
              <w:top w:val="single" w:sz="6" w:space="0" w:color="808080"/>
              <w:left w:val="single" w:sz="6" w:space="0" w:color="808080"/>
              <w:bottom w:val="single" w:sz="6" w:space="0" w:color="808080"/>
              <w:right w:val="single" w:sz="6" w:space="0" w:color="808080"/>
            </w:tcBorders>
            <w:shd w:val="clear" w:color="auto" w:fill="D9D9D9"/>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Females</w:t>
            </w:r>
          </w:p>
        </w:tc>
        <w:tc>
          <w:tcPr>
            <w:tcW w:w="839" w:type="dxa"/>
            <w:tcBorders>
              <w:top w:val="single" w:sz="6" w:space="0" w:color="808080"/>
              <w:left w:val="single" w:sz="6" w:space="0" w:color="808080"/>
              <w:bottom w:val="single" w:sz="6" w:space="0" w:color="808080"/>
              <w:right w:val="single" w:sz="4" w:space="0" w:color="808080"/>
            </w:tcBorders>
            <w:shd w:val="clear" w:color="auto" w:fill="D9D9D9"/>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Males</w:t>
            </w:r>
          </w:p>
        </w:tc>
        <w:tc>
          <w:tcPr>
            <w:tcW w:w="3622" w:type="dxa"/>
            <w:tcBorders>
              <w:left w:val="single" w:sz="4" w:space="0" w:color="808080"/>
              <w:bottom w:val="single" w:sz="6" w:space="0" w:color="808080"/>
              <w:right w:val="single" w:sz="4" w:space="0" w:color="808080"/>
            </w:tcBorders>
            <w:shd w:val="clear" w:color="auto" w:fill="D9D9D9"/>
          </w:tcPr>
          <w:p w:rsidR="004C3347" w:rsidRPr="00755582" w:rsidRDefault="004C3347" w:rsidP="001A5EAE">
            <w:pPr>
              <w:bidi/>
              <w:jc w:val="center"/>
              <w:rPr>
                <w:rFonts w:ascii="Dubai Light" w:hAnsi="Dubai Light" w:cs="Dubai Light"/>
                <w:color w:val="000000"/>
                <w:sz w:val="18"/>
                <w:szCs w:val="18"/>
                <w:rtl/>
              </w:rPr>
            </w:pPr>
          </w:p>
        </w:tc>
      </w:tr>
      <w:tr w:rsidR="004C3347" w:rsidRPr="00246C4E" w:rsidTr="00755582">
        <w:trPr>
          <w:trHeight w:val="27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0.5</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Agriculture, forestry and fishing</w:t>
            </w:r>
          </w:p>
        </w:tc>
      </w:tr>
      <w:tr w:rsidR="004C3347" w:rsidRPr="00246C4E"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Mining and quarrying</w:t>
            </w:r>
          </w:p>
        </w:tc>
      </w:tr>
      <w:tr w:rsidR="004C3347" w:rsidRPr="00246C4E" w:rsidTr="00755582">
        <w:trPr>
          <w:trHeight w:val="251"/>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9.4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9.6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2.8</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Manufacturing</w:t>
            </w:r>
          </w:p>
        </w:tc>
      </w:tr>
      <w:tr w:rsidR="004C3347" w:rsidRPr="00246C4E"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3.8</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Electricity, gas, steam and air conditioning supply</w:t>
            </w:r>
          </w:p>
        </w:tc>
      </w:tr>
      <w:tr w:rsidR="004C3347" w:rsidRPr="00246C4E"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Water supply; sewerage, waste management and remediation activities</w:t>
            </w:r>
          </w:p>
        </w:tc>
      </w:tr>
      <w:tr w:rsidR="004C3347" w:rsidRPr="00246C4E" w:rsidTr="00755582">
        <w:trPr>
          <w:trHeight w:val="18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27.0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32.8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28.1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33.9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0.8</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Construction</w:t>
            </w:r>
          </w:p>
        </w:tc>
      </w:tr>
      <w:tr w:rsidR="004C3347" w:rsidRPr="00246C4E" w:rsidTr="00755582">
        <w:trPr>
          <w:trHeight w:val="35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15.6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12.4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16.4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16.0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12.9</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16.7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6.7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7.8</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Wholesale and retail trade; repair of motor vehicles and motorcycles</w:t>
            </w:r>
          </w:p>
        </w:tc>
      </w:tr>
      <w:tr w:rsidR="004C3347" w:rsidRPr="00246C4E"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5.7</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5.7</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Transportation and storage</w:t>
            </w:r>
          </w:p>
        </w:tc>
      </w:tr>
      <w:tr w:rsidR="004C3347" w:rsidRPr="00246C4E" w:rsidTr="00755582">
        <w:trPr>
          <w:trHeight w:val="18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8.0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6.1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8.6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Accommodation and food service activities</w:t>
            </w:r>
          </w:p>
        </w:tc>
      </w:tr>
      <w:tr w:rsidR="004C3347" w:rsidRPr="00246C4E" w:rsidTr="00755582">
        <w:trPr>
          <w:trHeight w:val="242"/>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2.7</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Information and communication</w:t>
            </w:r>
          </w:p>
        </w:tc>
      </w:tr>
      <w:tr w:rsidR="004C3347" w:rsidRPr="00246C4E"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5.9</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14.8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4.0</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Financial and insurance activities</w:t>
            </w:r>
          </w:p>
        </w:tc>
      </w:tr>
      <w:tr w:rsidR="004C3347" w:rsidRPr="00246C4E" w:rsidTr="00755582">
        <w:trPr>
          <w:trHeight w:val="23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Real estate activities</w:t>
            </w:r>
          </w:p>
        </w:tc>
      </w:tr>
      <w:tr w:rsidR="004C3347" w:rsidRPr="00246C4E" w:rsidTr="00755582">
        <w:trPr>
          <w:trHeight w:val="197"/>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6.8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1.2</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Professional, scientific and technical activities</w:t>
            </w:r>
          </w:p>
        </w:tc>
      </w:tr>
      <w:tr w:rsidR="004C3347" w:rsidRPr="00246C4E" w:rsidTr="00755582">
        <w:trPr>
          <w:trHeight w:val="21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7.6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4.5</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1.9</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Administrative and support service activities</w:t>
            </w:r>
          </w:p>
        </w:tc>
      </w:tr>
      <w:tr w:rsidR="004C3347" w:rsidRPr="00246C4E" w:rsidTr="00755582">
        <w:trPr>
          <w:trHeight w:val="26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3.9</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3.3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55.3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41.9</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62.7</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tl/>
              </w:rPr>
            </w:pPr>
            <w:r w:rsidRPr="00755582">
              <w:rPr>
                <w:rFonts w:ascii="Dubai Light" w:hAnsi="Dubai Light" w:cs="Dubai Light"/>
                <w:color w:val="000000"/>
                <w:sz w:val="16"/>
                <w:szCs w:val="16"/>
              </w:rPr>
              <w:t>Public administration and defense; compulsory social security</w:t>
            </w:r>
          </w:p>
        </w:tc>
      </w:tr>
      <w:tr w:rsidR="004C3347" w:rsidRPr="00246C4E" w:rsidTr="00755582">
        <w:trPr>
          <w:trHeight w:val="21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8.2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8.0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Education</w:t>
            </w:r>
          </w:p>
        </w:tc>
      </w:tr>
      <w:tr w:rsidR="004C3347" w:rsidRPr="00246C4E" w:rsidTr="00755582">
        <w:trPr>
          <w:trHeight w:val="278"/>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4.4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2.8</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1.3</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Human health and social work activities</w:t>
            </w:r>
          </w:p>
        </w:tc>
      </w:tr>
      <w:tr w:rsidR="004C3347" w:rsidRPr="00246C4E" w:rsidTr="00755582">
        <w:trPr>
          <w:trHeight w:val="269"/>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0.6</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0.5</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1.1</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Arts, entertainment and recreation</w:t>
            </w:r>
          </w:p>
        </w:tc>
      </w:tr>
      <w:tr w:rsidR="004C3347" w:rsidRPr="00246C4E" w:rsidTr="00755582">
        <w:trPr>
          <w:trHeight w:val="305"/>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2.4</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0.7</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0.3</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Other service activities</w:t>
            </w:r>
          </w:p>
        </w:tc>
      </w:tr>
      <w:tr w:rsidR="004C3347" w:rsidRPr="00246C4E" w:rsidTr="00755582">
        <w:trPr>
          <w:trHeight w:val="287"/>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5.9</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25.8</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6.2</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27.6</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1.4</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rPr>
              <w:t>Activities of households as employers</w:t>
            </w:r>
          </w:p>
        </w:tc>
      </w:tr>
      <w:tr w:rsidR="004C3347" w:rsidRPr="00246C4E" w:rsidTr="00755582">
        <w:trPr>
          <w:trHeight w:val="233"/>
          <w:jc w:val="center"/>
        </w:trPr>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0.1</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0.2</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8"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839" w:type="dxa"/>
            <w:tcBorders>
              <w:top w:val="single" w:sz="4" w:space="0" w:color="808080"/>
              <w:left w:val="single" w:sz="4" w:space="0" w:color="808080"/>
              <w:bottom w:val="single" w:sz="4" w:space="0" w:color="808080"/>
              <w:right w:val="single" w:sz="4" w:space="0" w:color="808080"/>
            </w:tcBorders>
            <w:shd w:val="clear" w:color="auto" w:fill="auto"/>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0.0</w:t>
            </w:r>
          </w:p>
        </w:tc>
        <w:tc>
          <w:tcPr>
            <w:tcW w:w="3622" w:type="dxa"/>
            <w:tcBorders>
              <w:top w:val="single" w:sz="4" w:space="0" w:color="808080"/>
              <w:left w:val="single" w:sz="4" w:space="0" w:color="808080"/>
              <w:bottom w:val="single" w:sz="4" w:space="0" w:color="808080"/>
              <w:right w:val="single" w:sz="4" w:space="0" w:color="808080"/>
            </w:tcBorders>
            <w:vAlign w:val="center"/>
          </w:tcPr>
          <w:p w:rsidR="004C3347" w:rsidRPr="00755582" w:rsidRDefault="004C3347" w:rsidP="001A5EAE">
            <w:pPr>
              <w:bidi/>
              <w:jc w:val="right"/>
              <w:rPr>
                <w:rFonts w:ascii="Dubai Light" w:hAnsi="Dubai Light" w:cs="Dubai Light"/>
                <w:sz w:val="16"/>
                <w:szCs w:val="16"/>
              </w:rPr>
            </w:pPr>
            <w:r w:rsidRPr="00755582">
              <w:rPr>
                <w:rFonts w:ascii="Dubai Light" w:hAnsi="Dubai Light" w:cs="Dubai Light"/>
                <w:color w:val="000000"/>
                <w:sz w:val="16"/>
                <w:szCs w:val="16"/>
                <w:lang w:bidi="ar-AE"/>
              </w:rPr>
              <w:t>Activities of extraterritorial organizations and bodies</w:t>
            </w:r>
          </w:p>
        </w:tc>
      </w:tr>
      <w:tr w:rsidR="004C3347" w:rsidRPr="00246C4E" w:rsidTr="00755582">
        <w:trPr>
          <w:trHeight w:val="170"/>
          <w:jc w:val="center"/>
        </w:trPr>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vAlign w:val="center"/>
          </w:tcPr>
          <w:p w:rsidR="004C3347" w:rsidRPr="00755582" w:rsidRDefault="004C3347" w:rsidP="001A5EAE">
            <w:pPr>
              <w:bidi/>
              <w:jc w:val="center"/>
              <w:rPr>
                <w:rFonts w:ascii="Dubai Light" w:hAnsi="Dubai Light" w:cs="Dubai Light"/>
                <w:sz w:val="18"/>
                <w:szCs w:val="18"/>
              </w:rPr>
            </w:pPr>
            <w:r w:rsidRPr="00755582">
              <w:rPr>
                <w:rFonts w:ascii="Dubai Light" w:hAnsi="Dubai Light" w:cs="Dubai Light"/>
                <w:sz w:val="18"/>
                <w:szCs w:val="18"/>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100.0</w:t>
            </w:r>
          </w:p>
        </w:tc>
        <w:tc>
          <w:tcPr>
            <w:tcW w:w="838" w:type="dxa"/>
            <w:tcBorders>
              <w:top w:val="single" w:sz="4" w:space="0" w:color="808080"/>
              <w:left w:val="single" w:sz="4" w:space="0" w:color="808080"/>
              <w:bottom w:val="single" w:sz="4" w:space="0" w:color="808080"/>
              <w:right w:val="single" w:sz="4" w:space="0" w:color="808080"/>
            </w:tcBorders>
            <w:shd w:val="clear" w:color="auto" w:fill="F2F2F2"/>
            <w:noWrap/>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100.0</w:t>
            </w:r>
          </w:p>
        </w:tc>
        <w:tc>
          <w:tcPr>
            <w:tcW w:w="839" w:type="dxa"/>
            <w:tcBorders>
              <w:top w:val="single" w:sz="4" w:space="0" w:color="808080"/>
              <w:left w:val="single" w:sz="4" w:space="0" w:color="808080"/>
              <w:bottom w:val="single" w:sz="4" w:space="0" w:color="808080"/>
              <w:right w:val="single" w:sz="4" w:space="0" w:color="808080"/>
            </w:tcBorders>
            <w:shd w:val="clear" w:color="auto" w:fill="F2F2F2"/>
            <w:noWrap/>
          </w:tcPr>
          <w:p w:rsidR="004C3347" w:rsidRPr="00755582" w:rsidRDefault="004C3347" w:rsidP="001A5EAE">
            <w:pPr>
              <w:bidi/>
              <w:jc w:val="center"/>
              <w:rPr>
                <w:rFonts w:ascii="Dubai Light" w:hAnsi="Dubai Light" w:cs="Dubai Light"/>
                <w:color w:val="000000"/>
                <w:sz w:val="18"/>
                <w:szCs w:val="18"/>
              </w:rPr>
            </w:pPr>
            <w:r w:rsidRPr="00755582">
              <w:rPr>
                <w:rFonts w:ascii="Dubai Light" w:hAnsi="Dubai Light" w:cs="Dubai Light"/>
                <w:color w:val="000000"/>
                <w:sz w:val="18"/>
                <w:szCs w:val="18"/>
              </w:rPr>
              <w:t>100.0</w:t>
            </w:r>
          </w:p>
        </w:tc>
        <w:tc>
          <w:tcPr>
            <w:tcW w:w="3622" w:type="dxa"/>
            <w:tcBorders>
              <w:top w:val="single" w:sz="4" w:space="0" w:color="808080"/>
              <w:left w:val="single" w:sz="4" w:space="0" w:color="808080"/>
              <w:bottom w:val="single" w:sz="4" w:space="0" w:color="808080"/>
              <w:right w:val="single" w:sz="4" w:space="0" w:color="808080"/>
            </w:tcBorders>
            <w:shd w:val="clear" w:color="auto" w:fill="F2F2F2"/>
            <w:vAlign w:val="center"/>
          </w:tcPr>
          <w:p w:rsidR="004C3347" w:rsidRPr="00755582" w:rsidRDefault="004C3347" w:rsidP="001A5EAE">
            <w:pPr>
              <w:bidi/>
              <w:jc w:val="right"/>
              <w:rPr>
                <w:rFonts w:ascii="Dubai Light" w:hAnsi="Dubai Light" w:cs="Dubai Light"/>
                <w:sz w:val="18"/>
                <w:szCs w:val="18"/>
              </w:rPr>
            </w:pPr>
            <w:r w:rsidRPr="00755582">
              <w:rPr>
                <w:rFonts w:ascii="Dubai Light" w:hAnsi="Dubai Light" w:cs="Dubai Light"/>
                <w:color w:val="000000"/>
                <w:sz w:val="18"/>
                <w:szCs w:val="18"/>
                <w:lang w:bidi="ar-AE"/>
              </w:rPr>
              <w:t>Total</w:t>
            </w:r>
          </w:p>
        </w:tc>
      </w:tr>
    </w:tbl>
    <w:p w:rsidR="004C3347" w:rsidRPr="00755582" w:rsidRDefault="004C3347" w:rsidP="004C3347">
      <w:pPr>
        <w:spacing w:before="120"/>
        <w:ind w:left="-450"/>
        <w:rPr>
          <w:rFonts w:ascii="Dubai" w:hAnsi="Dubai" w:cs="Dubai"/>
          <w:color w:val="FF0000"/>
          <w:sz w:val="18"/>
          <w:szCs w:val="18"/>
          <w:rtl/>
        </w:rPr>
      </w:pPr>
      <w:r w:rsidRPr="00755582">
        <w:rPr>
          <w:rFonts w:ascii="Dubai" w:hAnsi="Dubai" w:cs="Dubai"/>
          <w:color w:val="FF0000"/>
          <w:sz w:val="18"/>
          <w:szCs w:val="18"/>
        </w:rPr>
        <w:t>Source: Dubai Statistics Center – Labour Force Survey 201</w:t>
      </w:r>
      <w:r w:rsidRPr="00755582">
        <w:rPr>
          <w:rFonts w:ascii="Dubai" w:hAnsi="Dubai" w:cs="Dubai"/>
          <w:color w:val="FF0000"/>
          <w:sz w:val="18"/>
          <w:szCs w:val="18"/>
          <w:rtl/>
        </w:rPr>
        <w:t>8</w:t>
      </w:r>
    </w:p>
    <w:p w:rsidR="004C3347" w:rsidRPr="00755582" w:rsidRDefault="004C3347" w:rsidP="004C3347">
      <w:pPr>
        <w:pStyle w:val="Heading3"/>
        <w:rPr>
          <w:rFonts w:ascii="Dubai" w:hAnsi="Dubai" w:cs="Dubai"/>
          <w:color w:val="FF0000"/>
          <w:lang w:bidi="ar-EG"/>
        </w:rPr>
      </w:pPr>
      <w:bookmarkStart w:id="20" w:name="_Toc24629735"/>
      <w:r w:rsidRPr="00755582">
        <w:rPr>
          <w:rFonts w:ascii="Dubai" w:hAnsi="Dubai" w:cs="Dubai"/>
          <w:color w:val="FF0000"/>
          <w:lang w:bidi="ar-EG"/>
        </w:rPr>
        <w:lastRenderedPageBreak/>
        <w:t>Employed Persons 15 years and over by employment status</w:t>
      </w:r>
      <w:bookmarkEnd w:id="20"/>
    </w:p>
    <w:p w:rsidR="004C3347" w:rsidRPr="00246C4E" w:rsidRDefault="004C3347" w:rsidP="001A5EAE">
      <w:pPr>
        <w:tabs>
          <w:tab w:val="left" w:pos="6375"/>
        </w:tabs>
        <w:jc w:val="both"/>
        <w:rPr>
          <w:rFonts w:ascii="Dubai" w:hAnsi="Dubai" w:cs="Dubai"/>
        </w:rPr>
      </w:pPr>
      <w:r w:rsidRPr="00246C4E">
        <w:rPr>
          <w:rFonts w:ascii="Dubai" w:hAnsi="Dubai" w:cs="Dubai"/>
          <w:lang w:bidi="ar-AE"/>
        </w:rPr>
        <w:t>The percentage of Emirati employers is 4.0% of the total employed Emiratis. Only 0.9% of them are self-employed, and 95.1% are salaried employed persons. In contrast, the percentage of non-Emirati salaried employed persons from the total employed non-Emiratis was 96.2%; with a percentage of 96.1% for males and 96.9% for females.</w:t>
      </w:r>
    </w:p>
    <w:p w:rsidR="001A5EAE" w:rsidRPr="00246C4E" w:rsidRDefault="001A5EAE" w:rsidP="001A5EAE">
      <w:pPr>
        <w:jc w:val="center"/>
        <w:rPr>
          <w:rFonts w:ascii="Dubai" w:hAnsi="Dubai" w:cs="Dubai"/>
          <w:b/>
          <w:bCs/>
          <w:color w:val="000000" w:themeColor="text1"/>
          <w:sz w:val="8"/>
          <w:szCs w:val="8"/>
        </w:rPr>
      </w:pPr>
    </w:p>
    <w:p w:rsidR="004C3347" w:rsidRPr="00755582" w:rsidRDefault="004C3347" w:rsidP="001A5EAE">
      <w:pPr>
        <w:jc w:val="center"/>
        <w:rPr>
          <w:rFonts w:ascii="Dubai" w:hAnsi="Dubai" w:cs="Dubai"/>
          <w:b/>
          <w:bCs/>
          <w:color w:val="000000" w:themeColor="text1"/>
        </w:rPr>
      </w:pPr>
      <w:r w:rsidRPr="00755582">
        <w:rPr>
          <w:rFonts w:ascii="Dubai" w:hAnsi="Dubai" w:cs="Dubai"/>
          <w:b/>
          <w:bCs/>
          <w:color w:val="000000" w:themeColor="text1"/>
        </w:rPr>
        <w:t>Percentage Distribution of Employed Persons</w:t>
      </w:r>
      <w:r w:rsidRPr="00755582">
        <w:rPr>
          <w:rFonts w:ascii="Dubai" w:hAnsi="Dubai" w:cs="Dubai"/>
          <w:b/>
          <w:bCs/>
          <w:color w:val="000000" w:themeColor="text1"/>
          <w:rtl/>
        </w:rPr>
        <w:t xml:space="preserve"> </w:t>
      </w:r>
      <w:r w:rsidRPr="00755582">
        <w:rPr>
          <w:rFonts w:ascii="Dubai" w:hAnsi="Dubai" w:cs="Dubai"/>
          <w:b/>
          <w:bCs/>
          <w:color w:val="000000" w:themeColor="text1"/>
        </w:rPr>
        <w:t>15 Years and Over</w:t>
      </w:r>
      <w:r w:rsidRPr="00755582">
        <w:rPr>
          <w:rFonts w:ascii="Dubai" w:hAnsi="Dubai" w:cs="Dubai"/>
          <w:b/>
          <w:bCs/>
          <w:color w:val="000000" w:themeColor="text1"/>
          <w:rtl/>
        </w:rPr>
        <w:t xml:space="preserve"> </w:t>
      </w:r>
      <w:r w:rsidRPr="00755582">
        <w:rPr>
          <w:rFonts w:ascii="Dubai" w:hAnsi="Dubai" w:cs="Dubai"/>
          <w:b/>
          <w:bCs/>
          <w:color w:val="000000" w:themeColor="text1"/>
        </w:rPr>
        <w:t>by Nationality, Gender and Employment Status</w:t>
      </w:r>
      <w:r w:rsidR="001A5EAE" w:rsidRPr="00755582">
        <w:rPr>
          <w:rFonts w:ascii="Dubai" w:hAnsi="Dubai" w:cs="Dubai"/>
          <w:b/>
          <w:bCs/>
          <w:color w:val="000000" w:themeColor="text1"/>
        </w:rPr>
        <w:t xml:space="preserve"> - </w:t>
      </w:r>
      <w:r w:rsidRPr="00755582">
        <w:rPr>
          <w:rFonts w:ascii="Dubai" w:hAnsi="Dubai" w:cs="Dubai"/>
          <w:b/>
          <w:bCs/>
          <w:color w:val="000000" w:themeColor="text1"/>
        </w:rPr>
        <w:t xml:space="preserve"> Emirate of Dubai</w:t>
      </w:r>
    </w:p>
    <w:p w:rsidR="004C3347" w:rsidRPr="00755582" w:rsidRDefault="001A5EAE" w:rsidP="001A5EAE">
      <w:pPr>
        <w:jc w:val="center"/>
        <w:rPr>
          <w:rFonts w:ascii="Dubai" w:hAnsi="Dubai" w:cs="Dubai"/>
          <w:b/>
          <w:bCs/>
          <w:color w:val="000000" w:themeColor="text1"/>
        </w:rPr>
      </w:pPr>
      <w:r w:rsidRPr="00755582">
        <w:rPr>
          <w:rFonts w:ascii="Dubai" w:hAnsi="Dubai" w:cs="Dubai"/>
          <w:b/>
          <w:bCs/>
          <w:color w:val="000000" w:themeColor="text1"/>
        </w:rPr>
        <w:t>(</w:t>
      </w:r>
      <w:r w:rsidR="004C3347" w:rsidRPr="00755582">
        <w:rPr>
          <w:rFonts w:ascii="Dubai" w:hAnsi="Dubai" w:cs="Dubai"/>
          <w:b/>
          <w:bCs/>
          <w:color w:val="000000" w:themeColor="text1"/>
        </w:rPr>
        <w:t>2018</w:t>
      </w:r>
      <w:r w:rsidRPr="00755582">
        <w:rPr>
          <w:rFonts w:ascii="Dubai" w:hAnsi="Dubai" w:cs="Dubai"/>
          <w:b/>
          <w:bCs/>
          <w:color w:val="000000" w:themeColor="text1"/>
        </w:rPr>
        <w:t>)</w:t>
      </w:r>
    </w:p>
    <w:p w:rsidR="004C3347" w:rsidRPr="00246C4E" w:rsidRDefault="004C3347" w:rsidP="001A5EAE">
      <w:pPr>
        <w:bidi/>
        <w:ind w:right="-360"/>
        <w:jc w:val="right"/>
        <w:rPr>
          <w:rFonts w:ascii="Dubai" w:hAnsi="Dubai" w:cs="Dubai"/>
          <w:color w:val="000000" w:themeColor="text1"/>
        </w:rPr>
      </w:pPr>
      <w:r w:rsidRPr="00246C4E">
        <w:rPr>
          <w:rFonts w:ascii="Dubai" w:hAnsi="Dubai" w:cs="Dubai"/>
          <w:color w:val="000000" w:themeColor="text1"/>
        </w:rPr>
        <w:t xml:space="preserve">        Table (03-06) </w:t>
      </w:r>
    </w:p>
    <w:tbl>
      <w:tblPr>
        <w:bidiVisual/>
        <w:tblW w:w="5243" w:type="pct"/>
        <w:jc w:val="center"/>
        <w:tblLook w:val="0000" w:firstRow="0" w:lastRow="0" w:firstColumn="0" w:lastColumn="0" w:noHBand="0" w:noVBand="0"/>
      </w:tblPr>
      <w:tblGrid>
        <w:gridCol w:w="1555"/>
        <w:gridCol w:w="1604"/>
        <w:gridCol w:w="1606"/>
        <w:gridCol w:w="1605"/>
        <w:gridCol w:w="1605"/>
        <w:gridCol w:w="1345"/>
        <w:gridCol w:w="1440"/>
      </w:tblGrid>
      <w:tr w:rsidR="004C3347" w:rsidRPr="00246C4E" w:rsidTr="001A5EAE">
        <w:trPr>
          <w:trHeight w:val="309"/>
          <w:jc w:val="center"/>
        </w:trPr>
        <w:tc>
          <w:tcPr>
            <w:tcW w:w="7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tl/>
              </w:rPr>
              <w:t xml:space="preserve">  </w:t>
            </w:r>
            <w:r w:rsidRPr="00093234">
              <w:rPr>
                <w:rFonts w:ascii="Dubai Light" w:hAnsi="Dubai Light" w:cs="Dubai Light"/>
                <w:color w:val="000000"/>
                <w:sz w:val="20"/>
                <w:szCs w:val="20"/>
              </w:rPr>
              <w:t>Total</w:t>
            </w:r>
          </w:p>
        </w:tc>
        <w:tc>
          <w:tcPr>
            <w:tcW w:w="298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Employment Status</w:t>
            </w:r>
          </w:p>
        </w:tc>
        <w:tc>
          <w:tcPr>
            <w:tcW w:w="625"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Gender</w:t>
            </w:r>
            <w:r w:rsidRPr="00093234">
              <w:rPr>
                <w:rFonts w:ascii="Dubai Light" w:hAnsi="Dubai Light" w:cs="Dubai Light"/>
                <w:color w:val="000000"/>
                <w:sz w:val="20"/>
                <w:szCs w:val="20"/>
                <w:rtl/>
              </w:rPr>
              <w:t xml:space="preserve"> </w:t>
            </w:r>
          </w:p>
        </w:tc>
        <w:tc>
          <w:tcPr>
            <w:tcW w:w="66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Nationality</w:t>
            </w:r>
          </w:p>
        </w:tc>
      </w:tr>
      <w:tr w:rsidR="004C3347" w:rsidRPr="00246C4E" w:rsidTr="001A5EAE">
        <w:trPr>
          <w:trHeight w:val="489"/>
          <w:jc w:val="center"/>
        </w:trPr>
        <w:tc>
          <w:tcPr>
            <w:tcW w:w="7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rPr>
                <w:rFonts w:ascii="Dubai Light" w:hAnsi="Dubai Light" w:cs="Dubai Light"/>
                <w:color w:val="000000"/>
                <w:sz w:val="20"/>
                <w:szCs w:val="20"/>
              </w:rPr>
            </w:pP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highlight w:val="yellow"/>
              </w:rPr>
            </w:pPr>
            <w:r w:rsidRPr="00093234">
              <w:rPr>
                <w:rFonts w:ascii="Dubai Light" w:hAnsi="Dubai Light" w:cs="Dubai Light"/>
                <w:color w:val="000000"/>
                <w:sz w:val="20"/>
                <w:szCs w:val="20"/>
              </w:rPr>
              <w:t>Work for family with pay</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Salaried</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Self Employed</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Employer</w:t>
            </w:r>
          </w:p>
        </w:tc>
        <w:tc>
          <w:tcPr>
            <w:tcW w:w="625"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jc w:val="center"/>
              <w:rPr>
                <w:rFonts w:ascii="Dubai Light" w:hAnsi="Dubai Light" w:cs="Dubai Light"/>
                <w:color w:val="000000"/>
                <w:sz w:val="20"/>
                <w:szCs w:val="20"/>
              </w:rPr>
            </w:pP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093234" w:rsidRDefault="004C3347" w:rsidP="001A5EAE">
            <w:pPr>
              <w:bidi/>
              <w:jc w:val="center"/>
              <w:rPr>
                <w:rFonts w:ascii="Dubai Light" w:hAnsi="Dubai Light" w:cs="Dubai Light"/>
                <w:color w:val="000000"/>
                <w:sz w:val="20"/>
                <w:szCs w:val="20"/>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92.9</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1.4</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5.7</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98.9</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1.1</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ind w:left="68" w:right="-42"/>
              <w:jc w:val="center"/>
              <w:rPr>
                <w:rFonts w:ascii="Dubai Light" w:hAnsi="Dubai Light" w:cs="Dubai Light"/>
                <w:color w:val="000000"/>
                <w:sz w:val="20"/>
                <w:szCs w:val="20"/>
                <w:rtl/>
                <w:lang w:bidi="ar-AE"/>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95.1</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0.9</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4.0</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ind w:left="68" w:right="-42"/>
              <w:jc w:val="center"/>
              <w:rPr>
                <w:rFonts w:ascii="Dubai Light" w:hAnsi="Dubai Light" w:cs="Dubai Light"/>
                <w:color w:val="000000"/>
                <w:sz w:val="20"/>
                <w:szCs w:val="20"/>
                <w:rtl/>
                <w:lang w:bidi="ar-AE"/>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96.1</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0.3</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3.6</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Non Emirati</w:t>
            </w: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96.9</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1.2</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1.9</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ind w:left="68" w:right="-42"/>
              <w:jc w:val="center"/>
              <w:rPr>
                <w:rFonts w:ascii="Dubai Light" w:hAnsi="Dubai Light" w:cs="Dubai Light"/>
                <w:color w:val="000000"/>
                <w:sz w:val="20"/>
                <w:szCs w:val="20"/>
                <w:rtl/>
                <w:lang w:bidi="ar-AE"/>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96.2</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0.5</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3.3</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ind w:left="68" w:right="-42"/>
              <w:jc w:val="center"/>
              <w:rPr>
                <w:rFonts w:ascii="Dubai Light" w:hAnsi="Dubai Light" w:cs="Dubai Light"/>
                <w:color w:val="000000"/>
                <w:sz w:val="20"/>
                <w:szCs w:val="20"/>
                <w:rtl/>
                <w:lang w:bidi="ar-AE"/>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95.9</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0.4</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3.7</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6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lang w:bidi="ar-AE"/>
              </w:rPr>
            </w:pPr>
            <w:r w:rsidRPr="00093234">
              <w:rPr>
                <w:rFonts w:ascii="Dubai Light" w:hAnsi="Dubai Light" w:cs="Dubai Light"/>
                <w:color w:val="000000"/>
                <w:sz w:val="20"/>
                <w:szCs w:val="20"/>
                <w:lang w:bidi="ar-AE"/>
              </w:rPr>
              <w:t xml:space="preserve">Grand Total </w:t>
            </w: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97.1</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1.1</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1.8</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bidi/>
              <w:ind w:left="68" w:right="-42"/>
              <w:jc w:val="center"/>
              <w:rPr>
                <w:rFonts w:ascii="Dubai Light" w:hAnsi="Dubai Light" w:cs="Dubai Light"/>
                <w:color w:val="000000"/>
                <w:sz w:val="20"/>
                <w:szCs w:val="20"/>
                <w:rtl/>
                <w:lang w:bidi="ar-AE"/>
              </w:rPr>
            </w:pPr>
          </w:p>
        </w:tc>
      </w:tr>
      <w:tr w:rsidR="004C3347" w:rsidRPr="00246C4E" w:rsidTr="001A5EAE">
        <w:trPr>
          <w:trHeight w:val="288"/>
          <w:jc w:val="center"/>
        </w:trPr>
        <w:tc>
          <w:tcPr>
            <w:tcW w:w="72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ind w:left="68" w:right="-42"/>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lang w:bidi="ar-AE"/>
              </w:rPr>
              <w:t>100.0</w:t>
            </w:r>
          </w:p>
        </w:tc>
        <w:tc>
          <w:tcPr>
            <w:tcW w:w="74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96.2</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0.5</w:t>
            </w:r>
          </w:p>
        </w:tc>
        <w:tc>
          <w:tcPr>
            <w:tcW w:w="74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3.3</w:t>
            </w:r>
          </w:p>
        </w:tc>
        <w:tc>
          <w:tcPr>
            <w:tcW w:w="62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69"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bidi/>
              <w:ind w:left="68" w:right="-42"/>
              <w:jc w:val="center"/>
              <w:rPr>
                <w:rFonts w:ascii="Dubai Light" w:hAnsi="Dubai Light" w:cs="Dubai Light"/>
                <w:color w:val="000000"/>
                <w:sz w:val="20"/>
                <w:szCs w:val="20"/>
                <w:rtl/>
                <w:lang w:bidi="ar-AE"/>
              </w:rPr>
            </w:pPr>
          </w:p>
        </w:tc>
      </w:tr>
    </w:tbl>
    <w:p w:rsidR="004C3347" w:rsidRPr="00246C4E" w:rsidRDefault="004C3347" w:rsidP="004C3347">
      <w:pPr>
        <w:spacing w:before="120"/>
        <w:ind w:left="-450"/>
        <w:rPr>
          <w:rFonts w:ascii="Dubai" w:hAnsi="Dubai" w:cs="Dubai"/>
          <w:color w:val="000000"/>
        </w:rPr>
      </w:pPr>
      <w:r w:rsidRPr="00246C4E">
        <w:rPr>
          <w:rFonts w:ascii="Dubai" w:hAnsi="Dubai" w:cs="Dubai"/>
          <w:color w:val="000000"/>
        </w:rPr>
        <w:t xml:space="preserve">        Source: Dubai Statistics Center – Labour Force Survey 2018</w:t>
      </w:r>
    </w:p>
    <w:p w:rsidR="004C3347" w:rsidRPr="00246C4E" w:rsidRDefault="004C3347" w:rsidP="004C3347">
      <w:pPr>
        <w:ind w:right="-178"/>
        <w:jc w:val="center"/>
        <w:rPr>
          <w:rFonts w:ascii="Dubai" w:hAnsi="Dubai" w:cs="Dubai"/>
          <w:color w:val="000000"/>
          <w:sz w:val="24"/>
          <w:szCs w:val="24"/>
        </w:rPr>
      </w:pPr>
      <w:r w:rsidRPr="00246C4E">
        <w:rPr>
          <w:rFonts w:ascii="Dubai" w:hAnsi="Dubai" w:cs="Dubai"/>
          <w:color w:val="000000"/>
          <w:sz w:val="24"/>
          <w:szCs w:val="24"/>
        </w:rPr>
        <w:t>Percentage Distribution of Employed</w:t>
      </w:r>
      <w:r w:rsidRPr="00246C4E">
        <w:rPr>
          <w:rFonts w:ascii="Dubai" w:hAnsi="Dubai" w:cs="Dubai"/>
          <w:color w:val="000000"/>
          <w:sz w:val="24"/>
          <w:szCs w:val="24"/>
          <w:rtl/>
        </w:rPr>
        <w:t xml:space="preserve"> </w:t>
      </w:r>
      <w:r w:rsidRPr="00246C4E">
        <w:rPr>
          <w:rFonts w:ascii="Dubai" w:hAnsi="Dubai" w:cs="Dubai"/>
          <w:color w:val="000000"/>
          <w:sz w:val="24"/>
          <w:szCs w:val="24"/>
        </w:rPr>
        <w:t>Persons 15 Years and Over</w:t>
      </w:r>
      <w:r w:rsidRPr="00246C4E">
        <w:rPr>
          <w:rFonts w:ascii="Dubai" w:hAnsi="Dubai" w:cs="Dubai"/>
          <w:color w:val="000000"/>
          <w:sz w:val="24"/>
          <w:szCs w:val="24"/>
          <w:rtl/>
        </w:rPr>
        <w:t xml:space="preserve"> </w:t>
      </w:r>
      <w:r w:rsidRPr="00246C4E">
        <w:rPr>
          <w:rFonts w:ascii="Dubai" w:hAnsi="Dubai" w:cs="Dubai"/>
          <w:color w:val="000000"/>
          <w:sz w:val="24"/>
          <w:szCs w:val="24"/>
        </w:rPr>
        <w:t>by Nationality</w:t>
      </w:r>
      <w:r w:rsidRPr="00246C4E">
        <w:rPr>
          <w:rFonts w:ascii="Dubai" w:hAnsi="Dubai" w:cs="Dubai"/>
          <w:color w:val="000000"/>
          <w:sz w:val="24"/>
          <w:szCs w:val="24"/>
          <w:rtl/>
        </w:rPr>
        <w:t xml:space="preserve"> </w:t>
      </w:r>
      <w:r w:rsidRPr="00246C4E">
        <w:rPr>
          <w:rFonts w:ascii="Dubai" w:hAnsi="Dubai" w:cs="Dubai"/>
          <w:color w:val="000000"/>
          <w:sz w:val="24"/>
          <w:szCs w:val="24"/>
        </w:rPr>
        <w:t xml:space="preserve">and Employment Status </w:t>
      </w:r>
    </w:p>
    <w:p w:rsidR="004C3347" w:rsidRPr="00246C4E" w:rsidRDefault="004C3347" w:rsidP="004C3347">
      <w:pPr>
        <w:ind w:right="-178"/>
        <w:jc w:val="center"/>
        <w:rPr>
          <w:rFonts w:ascii="Dubai" w:hAnsi="Dubai" w:cs="Dubai"/>
          <w:color w:val="000000"/>
          <w:sz w:val="24"/>
          <w:szCs w:val="24"/>
        </w:rPr>
      </w:pPr>
      <w:r w:rsidRPr="00246C4E">
        <w:rPr>
          <w:rFonts w:ascii="Dubai" w:hAnsi="Dubai" w:cs="Dubai"/>
          <w:color w:val="000000"/>
          <w:sz w:val="24"/>
          <w:szCs w:val="24"/>
        </w:rPr>
        <w:t xml:space="preserve"> Emirate of Dubai</w:t>
      </w:r>
    </w:p>
    <w:p w:rsidR="001A5EAE" w:rsidRPr="00246C4E" w:rsidRDefault="001A5EAE" w:rsidP="004C3347">
      <w:pPr>
        <w:ind w:right="-178"/>
        <w:jc w:val="center"/>
        <w:rPr>
          <w:rFonts w:ascii="Dubai" w:hAnsi="Dubai" w:cs="Dubai"/>
          <w:color w:val="000000"/>
          <w:sz w:val="24"/>
          <w:szCs w:val="24"/>
        </w:rPr>
      </w:pPr>
      <w:r w:rsidRPr="00246C4E">
        <w:rPr>
          <w:rFonts w:ascii="Dubai" w:hAnsi="Dubai" w:cs="Dubai"/>
          <w:color w:val="000000"/>
        </w:rPr>
        <w:t>(2018)</w:t>
      </w:r>
    </w:p>
    <w:p w:rsidR="004C3347" w:rsidRPr="00246C4E" w:rsidRDefault="004C3347" w:rsidP="001A5EAE">
      <w:pPr>
        <w:ind w:right="-178"/>
        <w:jc w:val="center"/>
        <w:rPr>
          <w:rFonts w:ascii="Dubai" w:hAnsi="Dubai" w:cs="Dubai"/>
          <w:color w:val="000000"/>
        </w:rPr>
      </w:pPr>
      <w:r w:rsidRPr="00246C4E">
        <w:rPr>
          <w:rFonts w:ascii="Dubai" w:hAnsi="Dubai" w:cs="Dubai"/>
          <w:noProof/>
          <w:color w:val="000000"/>
        </w:rPr>
        <mc:AlternateContent>
          <mc:Choice Requires="wps">
            <w:drawing>
              <wp:anchor distT="45720" distB="45720" distL="114300" distR="114300" simplePos="0" relativeHeight="251664384" behindDoc="0" locked="0" layoutInCell="1" allowOverlap="1" wp14:anchorId="13C7ACB8" wp14:editId="6E39C96F">
                <wp:simplePos x="0" y="0"/>
                <wp:positionH relativeFrom="column">
                  <wp:posOffset>64135</wp:posOffset>
                </wp:positionH>
                <wp:positionV relativeFrom="paragraph">
                  <wp:posOffset>349885</wp:posOffset>
                </wp:positionV>
                <wp:extent cx="3168650" cy="211709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117090"/>
                        </a:xfrm>
                        <a:prstGeom prst="rect">
                          <a:avLst/>
                        </a:prstGeom>
                        <a:ln w="9525">
                          <a:noFill/>
                          <a:miter lim="800000"/>
                          <a:headEnd/>
                          <a:tailEnd/>
                        </a:ln>
                      </wps:spPr>
                      <wps:style>
                        <a:lnRef idx="0">
                          <a:scrgbClr r="0" g="0" b="0"/>
                        </a:lnRef>
                        <a:fillRef idx="1001">
                          <a:schemeClr val="lt1"/>
                        </a:fillRef>
                        <a:effectRef idx="0">
                          <a:scrgbClr r="0" g="0" b="0"/>
                        </a:effectRef>
                        <a:fontRef idx="major"/>
                      </wps:style>
                      <wps:txbx>
                        <w:txbxContent>
                          <w:p w:rsidR="00C806FD" w:rsidRPr="000309FF" w:rsidRDefault="00C806FD" w:rsidP="004C3347">
                            <w:pPr>
                              <w:rPr>
                                <w14:shadow w14:blurRad="50800" w14:dist="50800" w14:dir="5400000" w14:sx="0" w14:sy="0" w14:kx="0" w14:ky="0" w14:algn="ctr">
                                  <w14:schemeClr w14:val="bg1"/>
                                </w14:shadow>
                              </w:rPr>
                            </w:pPr>
                            <w:r w:rsidRPr="000309FF">
                              <w:rPr>
                                <w:noProof/>
                                <w14:shadow w14:blurRad="50800" w14:dist="50800" w14:dir="5400000" w14:sx="0" w14:sy="0" w14:kx="0" w14:ky="0" w14:algn="ctr">
                                  <w14:schemeClr w14:val="bg1"/>
                                </w14:shadow>
                              </w:rPr>
                              <w:drawing>
                                <wp:inline distT="0" distB="0" distL="0" distR="0" wp14:anchorId="4CA8651A" wp14:editId="733B6258">
                                  <wp:extent cx="2874695" cy="2054860"/>
                                  <wp:effectExtent l="0" t="0" r="1905" b="25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ACB8" id="_x0000_s1030" type="#_x0000_t202" style="position:absolute;left:0;text-align:left;margin-left:5.05pt;margin-top:27.55pt;width:249.5pt;height:166.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" fillcolor="white [3201]" stroked="f">
                <v:textbox>
                  <w:txbxContent>
                    <w:p w:rsidR="00C806FD" w:rsidRPr="000309FF" w:rsidRDefault="00C806FD" w:rsidP="004C3347">
                      <w:pPr>
                        <w:rPr>
                          <w14:shadow w14:blurRad="50800" w14:dist="50800" w14:dir="5400000" w14:sx="0" w14:sy="0" w14:kx="0" w14:ky="0" w14:algn="ctr">
                            <w14:schemeClr w14:val="bg1"/>
                          </w14:shadow>
                        </w:rPr>
                      </w:pPr>
                      <w:r w:rsidRPr="000309FF">
                        <w:rPr>
                          <w:noProof/>
                          <w14:shadow w14:blurRad="50800" w14:dist="50800" w14:dir="5400000" w14:sx="0" w14:sy="0" w14:kx="0" w14:ky="0" w14:algn="ctr">
                            <w14:schemeClr w14:val="bg1"/>
                          </w14:shadow>
                        </w:rPr>
                        <w:drawing>
                          <wp:inline distT="0" distB="0" distL="0" distR="0" wp14:anchorId="4CA8651A" wp14:editId="733B6258">
                            <wp:extent cx="2874695" cy="2054860"/>
                            <wp:effectExtent l="0" t="0" r="1905" b="254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xbxContent>
                </v:textbox>
                <w10:wrap type="square"/>
              </v:shape>
            </w:pict>
          </mc:Fallback>
        </mc:AlternateContent>
      </w:r>
      <w:r w:rsidRPr="00246C4E">
        <w:rPr>
          <w:rFonts w:ascii="Dubai" w:hAnsi="Dubai" w:cs="Dubai"/>
          <w:noProof/>
          <w:color w:val="000000"/>
        </w:rPr>
        <mc:AlternateContent>
          <mc:Choice Requires="wps">
            <w:drawing>
              <wp:anchor distT="45720" distB="45720" distL="114300" distR="114300" simplePos="0" relativeHeight="251663360" behindDoc="1" locked="0" layoutInCell="1" allowOverlap="1" wp14:anchorId="39F1A92D" wp14:editId="06F3F4F3">
                <wp:simplePos x="0" y="0"/>
                <wp:positionH relativeFrom="column">
                  <wp:posOffset>3361055</wp:posOffset>
                </wp:positionH>
                <wp:positionV relativeFrom="paragraph">
                  <wp:posOffset>301625</wp:posOffset>
                </wp:positionV>
                <wp:extent cx="3013710" cy="2164715"/>
                <wp:effectExtent l="0" t="0" r="0" b="0"/>
                <wp:wrapTight wrapText="bothSides">
                  <wp:wrapPolygon edited="0">
                    <wp:start x="410" y="0"/>
                    <wp:lineTo x="410" y="21290"/>
                    <wp:lineTo x="21163" y="21290"/>
                    <wp:lineTo x="21163" y="0"/>
                    <wp:lineTo x="41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2164715"/>
                        </a:xfrm>
                        <a:prstGeom prst="rect">
                          <a:avLst/>
                        </a:prstGeom>
                        <a:noFill/>
                        <a:ln w="9525">
                          <a:noFill/>
                          <a:miter lim="800000"/>
                          <a:headEnd/>
                          <a:tailEnd/>
                        </a:ln>
                      </wps:spPr>
                      <wps:txbx>
                        <w:txbxContent>
                          <w:p w:rsidR="00C806FD" w:rsidRPr="001A5EAE" w:rsidRDefault="00C806FD" w:rsidP="004C3347">
                            <w:pPr>
                              <w:rPr>
                                <w:outline/>
                                <w:color w:val="FFFFFF" w:themeColor="background1"/>
                                <w14:glow w14:rad="0">
                                  <w14:schemeClr w14:val="bg1"/>
                                </w14:glow>
                                <w14:textOutline w14:w="9525" w14:cap="rnd" w14:cmpd="sng" w14:algn="ctr">
                                  <w14:solidFill>
                                    <w14:schemeClr w14:val="bg1"/>
                                  </w14:solidFill>
                                  <w14:prstDash w14:val="solid"/>
                                  <w14:bevel/>
                                </w14:textOutline>
                                <w14:textFill>
                                  <w14:noFill/>
                                </w14:textFill>
                                <w14:props3d w14:extrusionH="0" w14:contourW="12700" w14:prstMaterial="none">
                                  <w14:contourClr>
                                    <w14:schemeClr w14:val="bg1"/>
                                  </w14:contourClr>
                                </w14:props3d>
                              </w:rPr>
                            </w:pPr>
                            <w:r w:rsidRPr="001A5EAE">
                              <w:rPr>
                                <w:noProof/>
                                <w14:glow w14:rad="0">
                                  <w14:schemeClr w14:val="bg1"/>
                                </w14:glow>
                                <w14:textFill>
                                  <w14:noFill/>
                                </w14:textFill>
                                <w14:props3d w14:extrusionH="0" w14:contourW="12700" w14:prstMaterial="none">
                                  <w14:contourClr>
                                    <w14:schemeClr w14:val="bg1"/>
                                  </w14:contourClr>
                                </w14:props3d>
                              </w:rPr>
                              <w:drawing>
                                <wp:inline distT="0" distB="0" distL="0" distR="0" wp14:anchorId="18C82F50" wp14:editId="52CBDEA9">
                                  <wp:extent cx="2852420" cy="2113382"/>
                                  <wp:effectExtent l="0" t="0" r="5080" b="127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xbxContent>
                      </wps:txbx>
                      <wps:bodyPr rot="0" vert="horz" wrap="square" lIns="91440" tIns="45720" rIns="91440" bIns="45720" anchor="t" anchorCtr="0">
                        <a:noAutofit/>
                        <a:scene3d>
                          <a:camera prst="orthographicFront"/>
                          <a:lightRig rig="threePt" dir="t"/>
                        </a:scene3d>
                        <a:sp3d contourW="12700">
                          <a:contourClr>
                            <a:schemeClr val="bg1"/>
                          </a:contourClr>
                        </a:sp3d>
                      </wps:bodyPr>
                    </wps:wsp>
                  </a:graphicData>
                </a:graphic>
                <wp14:sizeRelH relativeFrom="margin">
                  <wp14:pctWidth>0</wp14:pctWidth>
                </wp14:sizeRelH>
                <wp14:sizeRelV relativeFrom="margin">
                  <wp14:pctHeight>0</wp14:pctHeight>
                </wp14:sizeRelV>
              </wp:anchor>
            </w:drawing>
          </mc:Choice>
          <mc:Fallback>
            <w:pict>
              <v:shape w14:anchorId="39F1A92D" id="_x0000_s1031" type="#_x0000_t202" style="position:absolute;left:0;text-align:left;margin-left:264.65pt;margin-top:23.75pt;width:237.3pt;height:170.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" filled="f" stroked="f">
                <v:textbox>
                  <w:txbxContent>
                    <w:p w:rsidR="00C806FD" w:rsidRPr="001A5EAE" w:rsidRDefault="00C806FD" w:rsidP="004C3347">
                      <w:pPr>
                        <w:rPr>
                          <w:outline/>
                          <w:color w:val="FFFFFF" w:themeColor="background1"/>
                          <w14:glow w14:rad="0">
                            <w14:schemeClr w14:val="bg1"/>
                          </w14:glow>
                          <w14:textOutline w14:w="9525" w14:cap="rnd" w14:cmpd="sng" w14:algn="ctr">
                            <w14:solidFill>
                              <w14:schemeClr w14:val="bg1"/>
                            </w14:solidFill>
                            <w14:prstDash w14:val="solid"/>
                            <w14:bevel/>
                          </w14:textOutline>
                          <w14:textFill>
                            <w14:noFill/>
                          </w14:textFill>
                          <w14:props3d w14:extrusionH="0" w14:contourW="12700" w14:prstMaterial="none">
                            <w14:contourClr>
                              <w14:schemeClr w14:val="bg1"/>
                            </w14:contourClr>
                          </w14:props3d>
                        </w:rPr>
                      </w:pPr>
                      <w:r w:rsidRPr="001A5EAE">
                        <w:rPr>
                          <w:noProof/>
                          <w14:glow w14:rad="0">
                            <w14:schemeClr w14:val="bg1"/>
                          </w14:glow>
                          <w14:textFill>
                            <w14:noFill/>
                          </w14:textFill>
                          <w14:props3d w14:extrusionH="0" w14:contourW="12700" w14:prstMaterial="none">
                            <w14:contourClr>
                              <w14:schemeClr w14:val="bg1"/>
                            </w14:contourClr>
                          </w14:props3d>
                        </w:rPr>
                        <w:drawing>
                          <wp:inline distT="0" distB="0" distL="0" distR="0" wp14:anchorId="18C82F50" wp14:editId="52CBDEA9">
                            <wp:extent cx="2852420" cy="2113382"/>
                            <wp:effectExtent l="0" t="0" r="5080" b="127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xbxContent>
                </v:textbox>
                <w10:wrap type="tight"/>
              </v:shape>
            </w:pict>
          </mc:Fallback>
        </mc:AlternateContent>
      </w:r>
    </w:p>
    <w:p w:rsidR="004C3347" w:rsidRPr="00093234" w:rsidRDefault="004C3347" w:rsidP="001A5EAE">
      <w:pPr>
        <w:spacing w:after="200" w:line="276" w:lineRule="auto"/>
        <w:rPr>
          <w:rFonts w:ascii="Dubai" w:hAnsi="Dubai" w:cs="Dubai"/>
          <w:sz w:val="24"/>
          <w:szCs w:val="24"/>
          <w:lang w:bidi="ar-EG"/>
        </w:rPr>
      </w:pPr>
      <w:r w:rsidRPr="00246C4E">
        <w:rPr>
          <w:rFonts w:ascii="Dubai" w:hAnsi="Dubai" w:cs="Dubai"/>
          <w:color w:val="FF0000"/>
          <w:lang w:bidi="ar-EG"/>
        </w:rPr>
        <w:br w:type="page"/>
      </w:r>
      <w:bookmarkStart w:id="21" w:name="_Toc24629736"/>
      <w:r w:rsidRPr="00093234">
        <w:rPr>
          <w:rFonts w:ascii="Dubai" w:hAnsi="Dubai" w:cs="Dubai"/>
          <w:color w:val="FF0000"/>
          <w:sz w:val="24"/>
          <w:szCs w:val="24"/>
          <w:lang w:bidi="ar-EG"/>
        </w:rPr>
        <w:lastRenderedPageBreak/>
        <w:t>Unemployed Persons</w:t>
      </w:r>
      <w:bookmarkEnd w:id="21"/>
    </w:p>
    <w:p w:rsidR="004C3347" w:rsidRPr="00093234" w:rsidRDefault="004C3347" w:rsidP="004C3347">
      <w:pPr>
        <w:pStyle w:val="Heading3"/>
        <w:rPr>
          <w:rFonts w:ascii="Dubai" w:hAnsi="Dubai" w:cs="Dubai"/>
          <w:color w:val="FF0000"/>
        </w:rPr>
      </w:pPr>
      <w:bookmarkStart w:id="22" w:name="_Toc24629737"/>
      <w:r w:rsidRPr="00093234">
        <w:rPr>
          <w:rFonts w:ascii="Dubai" w:hAnsi="Dubai" w:cs="Dubai"/>
          <w:color w:val="FF0000"/>
          <w:lang w:bidi="ar-EG"/>
        </w:rPr>
        <w:t>Unemployed Persons 15 years and over by unemployment status</w:t>
      </w:r>
      <w:bookmarkEnd w:id="22"/>
      <w:r w:rsidRPr="00093234">
        <w:rPr>
          <w:rFonts w:ascii="Dubai" w:hAnsi="Dubai" w:cs="Dubai"/>
          <w:color w:val="FF0000"/>
          <w:lang w:bidi="ar-EG"/>
        </w:rPr>
        <w:t xml:space="preserve"> </w:t>
      </w:r>
    </w:p>
    <w:p w:rsidR="004C3347" w:rsidRPr="00246C4E" w:rsidRDefault="004C3347" w:rsidP="00FD5A51">
      <w:pPr>
        <w:pStyle w:val="ListParagraph"/>
        <w:numPr>
          <w:ilvl w:val="0"/>
          <w:numId w:val="9"/>
        </w:numPr>
        <w:tabs>
          <w:tab w:val="left" w:pos="6375"/>
        </w:tabs>
        <w:ind w:left="450"/>
        <w:jc w:val="both"/>
        <w:rPr>
          <w:rFonts w:ascii="Dubai Light" w:hAnsi="Dubai Light" w:cs="Dubai Light"/>
          <w:lang w:bidi="ar-AE"/>
        </w:rPr>
      </w:pPr>
      <w:r w:rsidRPr="00246C4E">
        <w:rPr>
          <w:rFonts w:ascii="Dubai Light" w:hAnsi="Dubai Light" w:cs="Dubai Light"/>
          <w:lang w:bidi="ar-AE"/>
        </w:rPr>
        <w:t xml:space="preserve">The number of unemployed Emiratis is estimated to be 3,458 persons who are job seekers. The unemployment rate among Emiratis was 4.0% with 2.7% for males and 6.2% for females. The percentage of unemployed persons obtaining university degrees was 55.2% of the total unemployed persons. Whereas the percentage of those who have secondary school and below degrees was 42.2%, and for persons obtaining post-secondary degrees below university level the percentage was 2.6%. </w:t>
      </w:r>
    </w:p>
    <w:p w:rsidR="004C3347" w:rsidRPr="00246C4E" w:rsidRDefault="004C3347" w:rsidP="00FD5A51">
      <w:pPr>
        <w:pStyle w:val="ListParagraph"/>
        <w:numPr>
          <w:ilvl w:val="0"/>
          <w:numId w:val="9"/>
        </w:numPr>
        <w:tabs>
          <w:tab w:val="left" w:pos="6375"/>
        </w:tabs>
        <w:ind w:left="450"/>
        <w:jc w:val="both"/>
        <w:rPr>
          <w:rFonts w:ascii="Dubai Light" w:hAnsi="Dubai Light" w:cs="Dubai Light"/>
          <w:lang w:bidi="ar-AE"/>
        </w:rPr>
      </w:pPr>
      <w:r w:rsidRPr="00246C4E">
        <w:rPr>
          <w:rFonts w:ascii="Dubai Light" w:hAnsi="Dubai Light" w:cs="Dubai Light"/>
          <w:lang w:bidi="ar-AE"/>
        </w:rPr>
        <w:t>The number of non-Emirati unemployed persons is estimated to be 7,010 persons who are looking for a job. The unemployment rate among non-Emiratis was 0.3%; with 0.2% for males and 1.0% for females. More than 67.5% of the unemployed non-Emirati persons were obtaining university level degrees and the majority of them never worked before.</w:t>
      </w:r>
    </w:p>
    <w:p w:rsidR="004C3347" w:rsidRPr="00246C4E" w:rsidRDefault="004C3347" w:rsidP="004C3347">
      <w:pPr>
        <w:tabs>
          <w:tab w:val="left" w:pos="6375"/>
        </w:tabs>
        <w:ind w:left="450"/>
        <w:rPr>
          <w:rFonts w:ascii="Dubai" w:hAnsi="Dubai" w:cs="Dubai"/>
          <w:sz w:val="12"/>
          <w:szCs w:val="12"/>
          <w:lang w:bidi="ar-AE"/>
        </w:rPr>
      </w:pPr>
    </w:p>
    <w:p w:rsidR="004C3347" w:rsidRPr="00093234" w:rsidRDefault="004C3347" w:rsidP="004C3347">
      <w:pPr>
        <w:jc w:val="center"/>
        <w:rPr>
          <w:rFonts w:ascii="Dubai" w:hAnsi="Dubai" w:cs="Dubai"/>
          <w:b/>
          <w:bCs/>
          <w:color w:val="000000" w:themeColor="text1"/>
          <w:rtl/>
        </w:rPr>
      </w:pPr>
      <w:r w:rsidRPr="00093234">
        <w:rPr>
          <w:rFonts w:ascii="Dubai" w:hAnsi="Dubai" w:cs="Dubai"/>
          <w:b/>
          <w:bCs/>
          <w:color w:val="000000" w:themeColor="text1"/>
        </w:rPr>
        <w:t>Percentage Distribution of Unemployed Persons 15 Years and Over by Nationality and Unemployment Status- Emirate of Dubai</w:t>
      </w:r>
    </w:p>
    <w:p w:rsidR="004C3347" w:rsidRPr="00093234" w:rsidRDefault="004C3347" w:rsidP="004C3347">
      <w:pPr>
        <w:jc w:val="center"/>
        <w:rPr>
          <w:rFonts w:ascii="Dubai" w:hAnsi="Dubai" w:cs="Dubai"/>
          <w:b/>
          <w:bCs/>
          <w:color w:val="000000" w:themeColor="text1"/>
        </w:rPr>
      </w:pPr>
      <w:r w:rsidRPr="00093234">
        <w:rPr>
          <w:rFonts w:ascii="Dubai" w:hAnsi="Dubai" w:cs="Dubai"/>
          <w:b/>
          <w:bCs/>
          <w:color w:val="000000" w:themeColor="text1"/>
        </w:rPr>
        <w:t>(2018)</w:t>
      </w:r>
    </w:p>
    <w:p w:rsidR="001A5EAE" w:rsidRPr="00246C4E" w:rsidRDefault="00A43854" w:rsidP="004C3347">
      <w:pPr>
        <w:jc w:val="center"/>
        <w:rPr>
          <w:rFonts w:ascii="Dubai" w:hAnsi="Dubai" w:cs="Dubai"/>
          <w:b/>
          <w:bCs/>
          <w:color w:val="000000" w:themeColor="text1"/>
          <w:sz w:val="24"/>
          <w:szCs w:val="24"/>
        </w:rPr>
      </w:pPr>
      <w:r w:rsidRPr="00246C4E">
        <w:rPr>
          <w:rFonts w:ascii="Dubai" w:hAnsi="Dubai" w:cs="Dubai"/>
          <w:noProof/>
        </w:rPr>
        <w:drawing>
          <wp:anchor distT="0" distB="0" distL="114300" distR="114300" simplePos="0" relativeHeight="251671552" behindDoc="1" locked="0" layoutInCell="1" allowOverlap="1" wp14:anchorId="5808BA56" wp14:editId="61E14796">
            <wp:simplePos x="0" y="0"/>
            <wp:positionH relativeFrom="page">
              <wp:posOffset>1218565</wp:posOffset>
            </wp:positionH>
            <wp:positionV relativeFrom="paragraph">
              <wp:posOffset>116840</wp:posOffset>
            </wp:positionV>
            <wp:extent cx="4991100" cy="2844800"/>
            <wp:effectExtent l="0" t="0" r="0" b="12700"/>
            <wp:wrapTight wrapText="bothSides">
              <wp:wrapPolygon edited="0">
                <wp:start x="0" y="0"/>
                <wp:lineTo x="0" y="21552"/>
                <wp:lineTo x="21518" y="21552"/>
                <wp:lineTo x="21518" y="0"/>
                <wp:lineTo x="0" y="0"/>
              </wp:wrapPolygon>
            </wp:wrapTight>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margin">
              <wp14:pctWidth>0</wp14:pctWidth>
            </wp14:sizeRelH>
            <wp14:sizeRelV relativeFrom="margin">
              <wp14:pctHeight>0</wp14:pctHeight>
            </wp14:sizeRelV>
          </wp:anchor>
        </w:drawing>
      </w:r>
    </w:p>
    <w:p w:rsidR="001A5EAE" w:rsidRPr="00246C4E" w:rsidRDefault="001A5EAE" w:rsidP="004C3347">
      <w:pPr>
        <w:jc w:val="center"/>
        <w:rPr>
          <w:rFonts w:ascii="Dubai" w:hAnsi="Dubai" w:cs="Dubai"/>
          <w:b/>
          <w:bCs/>
          <w:color w:val="000000" w:themeColor="text1"/>
          <w:sz w:val="24"/>
          <w:szCs w:val="24"/>
        </w:rPr>
      </w:pPr>
    </w:p>
    <w:p w:rsidR="001A5EAE" w:rsidRPr="00246C4E" w:rsidRDefault="001A5EAE" w:rsidP="004C3347">
      <w:pPr>
        <w:jc w:val="center"/>
        <w:rPr>
          <w:rFonts w:ascii="Dubai" w:hAnsi="Dubai" w:cs="Dubai"/>
          <w:b/>
          <w:bCs/>
          <w:color w:val="000000" w:themeColor="text1"/>
          <w:sz w:val="24"/>
          <w:szCs w:val="24"/>
        </w:rPr>
      </w:pPr>
    </w:p>
    <w:p w:rsidR="004C3347" w:rsidRPr="00246C4E" w:rsidRDefault="004C3347" w:rsidP="004C3347">
      <w:pPr>
        <w:tabs>
          <w:tab w:val="left" w:pos="6375"/>
        </w:tabs>
        <w:jc w:val="center"/>
        <w:rPr>
          <w:rFonts w:ascii="Dubai" w:hAnsi="Dubai" w:cs="Dubai"/>
          <w:lang w:bidi="ar-AE"/>
        </w:rPr>
      </w:pPr>
    </w:p>
    <w:p w:rsidR="004C3347" w:rsidRPr="00246C4E" w:rsidRDefault="004C3347" w:rsidP="004C3347">
      <w:pPr>
        <w:tabs>
          <w:tab w:val="left" w:pos="6375"/>
        </w:tabs>
        <w:jc w:val="center"/>
        <w:rPr>
          <w:rFonts w:ascii="Dubai" w:hAnsi="Dubai" w:cs="Dubai"/>
          <w:noProof/>
        </w:rPr>
      </w:pPr>
    </w:p>
    <w:p w:rsidR="004C3347" w:rsidRPr="00246C4E" w:rsidRDefault="004C3347" w:rsidP="004C3347">
      <w:pPr>
        <w:tabs>
          <w:tab w:val="left" w:pos="6375"/>
        </w:tabs>
        <w:jc w:val="center"/>
        <w:rPr>
          <w:rFonts w:ascii="Dubai" w:hAnsi="Dubai" w:cs="Dubai"/>
          <w:noProof/>
        </w:rPr>
      </w:pPr>
    </w:p>
    <w:p w:rsidR="004C3347" w:rsidRPr="00246C4E" w:rsidRDefault="004C3347" w:rsidP="004C3347">
      <w:pPr>
        <w:tabs>
          <w:tab w:val="left" w:pos="6375"/>
        </w:tabs>
        <w:jc w:val="center"/>
        <w:rPr>
          <w:rFonts w:ascii="Dubai" w:hAnsi="Dubai" w:cs="Dubai"/>
          <w:noProof/>
        </w:rPr>
      </w:pPr>
    </w:p>
    <w:p w:rsidR="004C3347" w:rsidRPr="00246C4E" w:rsidRDefault="004C3347" w:rsidP="004C3347">
      <w:pPr>
        <w:tabs>
          <w:tab w:val="left" w:pos="6375"/>
        </w:tabs>
        <w:jc w:val="center"/>
        <w:rPr>
          <w:rFonts w:ascii="Dubai" w:hAnsi="Dubai" w:cs="Dubai"/>
          <w:noProof/>
        </w:rPr>
      </w:pPr>
    </w:p>
    <w:p w:rsidR="004C3347" w:rsidRPr="00246C4E" w:rsidRDefault="004C3347" w:rsidP="004C3347">
      <w:pPr>
        <w:tabs>
          <w:tab w:val="left" w:pos="6375"/>
        </w:tabs>
        <w:jc w:val="center"/>
        <w:rPr>
          <w:rFonts w:ascii="Dubai" w:hAnsi="Dubai" w:cs="Dubai"/>
          <w:rtl/>
          <w:lang w:bidi="ar-AE"/>
        </w:rPr>
      </w:pPr>
    </w:p>
    <w:p w:rsidR="004C3347" w:rsidRPr="00246C4E" w:rsidRDefault="004C3347" w:rsidP="004C3347">
      <w:pPr>
        <w:tabs>
          <w:tab w:val="left" w:pos="6375"/>
        </w:tabs>
        <w:jc w:val="center"/>
        <w:rPr>
          <w:rFonts w:ascii="Dubai" w:hAnsi="Dubai" w:cs="Dubai"/>
          <w:rtl/>
          <w:lang w:bidi="ar-AE"/>
        </w:rPr>
      </w:pPr>
    </w:p>
    <w:p w:rsidR="004C3347" w:rsidRPr="00246C4E" w:rsidRDefault="004C3347" w:rsidP="004C3347">
      <w:pPr>
        <w:tabs>
          <w:tab w:val="left" w:pos="6375"/>
        </w:tabs>
        <w:jc w:val="center"/>
        <w:rPr>
          <w:rFonts w:ascii="Dubai" w:hAnsi="Dubai" w:cs="Dubai"/>
          <w:lang w:bidi="ar-AE"/>
        </w:rPr>
      </w:pPr>
    </w:p>
    <w:p w:rsidR="004C3347" w:rsidRPr="00246C4E" w:rsidRDefault="004C3347" w:rsidP="004C3347">
      <w:pPr>
        <w:tabs>
          <w:tab w:val="left" w:pos="6375"/>
        </w:tabs>
        <w:jc w:val="center"/>
        <w:rPr>
          <w:rFonts w:ascii="Dubai" w:hAnsi="Dubai" w:cs="Dubai"/>
          <w:lang w:bidi="ar-AE"/>
        </w:rPr>
      </w:pPr>
    </w:p>
    <w:p w:rsidR="004C3347" w:rsidRPr="00246C4E" w:rsidRDefault="004C3347" w:rsidP="004C3347">
      <w:pPr>
        <w:tabs>
          <w:tab w:val="left" w:pos="6375"/>
        </w:tabs>
        <w:jc w:val="center"/>
        <w:rPr>
          <w:rFonts w:ascii="Dubai" w:hAnsi="Dubai" w:cs="Dubai"/>
          <w:lang w:bidi="ar-AE"/>
        </w:rPr>
      </w:pPr>
    </w:p>
    <w:p w:rsidR="004C3347" w:rsidRPr="00246C4E" w:rsidRDefault="004C3347" w:rsidP="004C3347">
      <w:pPr>
        <w:tabs>
          <w:tab w:val="left" w:pos="6375"/>
        </w:tabs>
        <w:rPr>
          <w:rFonts w:ascii="Dubai" w:hAnsi="Dubai" w:cs="Dubai"/>
          <w:sz w:val="4"/>
          <w:szCs w:val="4"/>
          <w:lang w:bidi="ar-EG"/>
        </w:rPr>
      </w:pPr>
    </w:p>
    <w:p w:rsidR="004C3347" w:rsidRPr="00093234" w:rsidRDefault="004C3347" w:rsidP="004C3347">
      <w:pPr>
        <w:pStyle w:val="Heading3"/>
        <w:rPr>
          <w:rFonts w:ascii="Dubai" w:hAnsi="Dubai" w:cs="Dubai"/>
          <w:color w:val="FF0000"/>
          <w:lang w:bidi="ar-AE"/>
        </w:rPr>
      </w:pPr>
      <w:bookmarkStart w:id="23" w:name="_Toc24629738"/>
      <w:r w:rsidRPr="00093234">
        <w:rPr>
          <w:rFonts w:ascii="Dubai" w:hAnsi="Dubai" w:cs="Dubai"/>
          <w:color w:val="FF0000"/>
          <w:lang w:bidi="ar-EG"/>
        </w:rPr>
        <w:t>Unemployed Persons 15 years and over by age groups</w:t>
      </w:r>
      <w:bookmarkEnd w:id="23"/>
    </w:p>
    <w:p w:rsidR="004C3347" w:rsidRPr="00246C4E" w:rsidRDefault="004C3347" w:rsidP="00FD5A51">
      <w:pPr>
        <w:pStyle w:val="ListParagraph"/>
        <w:numPr>
          <w:ilvl w:val="0"/>
          <w:numId w:val="10"/>
        </w:numPr>
        <w:tabs>
          <w:tab w:val="left" w:pos="6375"/>
        </w:tabs>
        <w:ind w:left="270"/>
        <w:jc w:val="both"/>
        <w:rPr>
          <w:rFonts w:ascii="Dubai" w:hAnsi="Dubai" w:cs="Dubai"/>
          <w:lang w:bidi="ar-AE"/>
        </w:rPr>
      </w:pPr>
      <w:r w:rsidRPr="00246C4E">
        <w:rPr>
          <w:rFonts w:ascii="Dubai" w:hAnsi="Dubai" w:cs="Dubai"/>
          <w:lang w:bidi="ar-AE"/>
        </w:rPr>
        <w:t>The unemployed persons among Emiratis are concentrated in the age group of (20-</w:t>
      </w:r>
      <w:r w:rsidRPr="00246C4E">
        <w:rPr>
          <w:rFonts w:ascii="Dubai" w:hAnsi="Dubai" w:cs="Dubai"/>
          <w:rtl/>
          <w:lang w:bidi="ar-AE"/>
        </w:rPr>
        <w:t>29</w:t>
      </w:r>
      <w:r w:rsidRPr="00246C4E">
        <w:rPr>
          <w:rFonts w:ascii="Dubai" w:hAnsi="Dubai" w:cs="Dubai"/>
          <w:lang w:bidi="ar-AE"/>
        </w:rPr>
        <w:t xml:space="preserve"> years), where they accounted for </w:t>
      </w:r>
      <w:r w:rsidRPr="00246C4E">
        <w:rPr>
          <w:rFonts w:ascii="Dubai" w:hAnsi="Dubai" w:cs="Dubai"/>
          <w:rtl/>
          <w:lang w:bidi="ar-AE"/>
        </w:rPr>
        <w:t>86</w:t>
      </w:r>
      <w:r w:rsidRPr="00246C4E">
        <w:rPr>
          <w:rFonts w:ascii="Dubai" w:hAnsi="Dubai" w:cs="Dubai"/>
          <w:lang w:bidi="ar-AE"/>
        </w:rPr>
        <w:t>.</w:t>
      </w:r>
      <w:r w:rsidRPr="00246C4E">
        <w:rPr>
          <w:rFonts w:ascii="Dubai" w:hAnsi="Dubai" w:cs="Dubai"/>
          <w:rtl/>
          <w:lang w:bidi="ar-AE"/>
        </w:rPr>
        <w:t>1</w:t>
      </w:r>
      <w:r w:rsidRPr="00246C4E">
        <w:rPr>
          <w:rFonts w:ascii="Dubai" w:hAnsi="Dubai" w:cs="Dubai"/>
          <w:lang w:bidi="ar-AE"/>
        </w:rPr>
        <w:t>% of the total unemployed Emiratis (estimated to be around 3,458 persons). This percentage reached 87.8% for unemployed females (estimated to be around 1,998 persons), while for males it reached 84.0% (estimated to be around 1,460 persons). Noting that the percentage of unemployed males in the age group of (15-19 years) has reached 5.8% of the total unemployed males</w:t>
      </w:r>
      <w:r w:rsidRPr="00246C4E">
        <w:rPr>
          <w:rFonts w:ascii="Dubai" w:hAnsi="Dubai" w:cs="Dubai"/>
          <w:rtl/>
          <w:lang w:bidi="ar-AE"/>
        </w:rPr>
        <w:t>.</w:t>
      </w:r>
    </w:p>
    <w:p w:rsidR="004C3347" w:rsidRPr="00246C4E" w:rsidRDefault="004C3347" w:rsidP="00FD5A51">
      <w:pPr>
        <w:pStyle w:val="ListParagraph"/>
        <w:numPr>
          <w:ilvl w:val="0"/>
          <w:numId w:val="10"/>
        </w:numPr>
        <w:tabs>
          <w:tab w:val="left" w:pos="6375"/>
        </w:tabs>
        <w:spacing w:line="360" w:lineRule="exact"/>
        <w:ind w:left="270" w:right="-358"/>
        <w:rPr>
          <w:rFonts w:ascii="Dubai" w:hAnsi="Dubai" w:cs="Dubai"/>
          <w:color w:val="000000"/>
        </w:rPr>
      </w:pPr>
      <w:r w:rsidRPr="00246C4E">
        <w:rPr>
          <w:rFonts w:ascii="Dubai" w:hAnsi="Dubai" w:cs="Dubai"/>
          <w:lang w:bidi="ar-AE"/>
        </w:rPr>
        <w:t>All non-Emirati males and females unemployed persons were concentrated in the age group (20-34 years).</w:t>
      </w:r>
    </w:p>
    <w:p w:rsidR="004C3347" w:rsidRPr="00246C4E" w:rsidRDefault="004C3347" w:rsidP="004C3347">
      <w:pPr>
        <w:tabs>
          <w:tab w:val="left" w:pos="6375"/>
        </w:tabs>
        <w:spacing w:line="360" w:lineRule="exact"/>
        <w:ind w:left="360" w:right="-358"/>
        <w:jc w:val="center"/>
        <w:rPr>
          <w:rFonts w:ascii="Dubai" w:hAnsi="Dubai" w:cs="Dubai"/>
          <w:color w:val="000000"/>
        </w:rPr>
      </w:pPr>
    </w:p>
    <w:p w:rsidR="004C3347" w:rsidRPr="00093234" w:rsidRDefault="004C3347" w:rsidP="004C3347">
      <w:pPr>
        <w:tabs>
          <w:tab w:val="left" w:pos="6375"/>
        </w:tabs>
        <w:spacing w:line="360" w:lineRule="exact"/>
        <w:ind w:left="360" w:right="-358"/>
        <w:jc w:val="center"/>
        <w:rPr>
          <w:rFonts w:ascii="Dubai" w:hAnsi="Dubai" w:cs="Dubai"/>
          <w:b/>
          <w:bCs/>
          <w:color w:val="000000"/>
        </w:rPr>
      </w:pPr>
      <w:r w:rsidRPr="00093234">
        <w:rPr>
          <w:rFonts w:ascii="Dubai" w:hAnsi="Dubai" w:cs="Dubai"/>
          <w:b/>
          <w:bCs/>
          <w:color w:val="000000"/>
        </w:rPr>
        <w:lastRenderedPageBreak/>
        <w:t>Percentage Distribution of Unemployed</w:t>
      </w:r>
      <w:r w:rsidRPr="00093234">
        <w:rPr>
          <w:rFonts w:ascii="Dubai" w:hAnsi="Dubai" w:cs="Dubai"/>
          <w:b/>
          <w:bCs/>
          <w:color w:val="000000"/>
          <w:rtl/>
        </w:rPr>
        <w:t xml:space="preserve"> </w:t>
      </w:r>
      <w:r w:rsidRPr="00093234">
        <w:rPr>
          <w:rFonts w:ascii="Dubai" w:hAnsi="Dubai" w:cs="Dubai"/>
          <w:b/>
          <w:bCs/>
          <w:color w:val="000000"/>
        </w:rPr>
        <w:t>Persons 15 Years and Over by Nati</w:t>
      </w:r>
      <w:r w:rsidR="00093234">
        <w:rPr>
          <w:rFonts w:ascii="Dubai" w:hAnsi="Dubai" w:cs="Dubai"/>
          <w:b/>
          <w:bCs/>
          <w:color w:val="000000"/>
        </w:rPr>
        <w:t xml:space="preserve">onality, Gender and Age Groups </w:t>
      </w:r>
      <w:r w:rsidRPr="00093234">
        <w:rPr>
          <w:rFonts w:ascii="Dubai" w:hAnsi="Dubai" w:cs="Dubai"/>
          <w:b/>
          <w:bCs/>
          <w:color w:val="000000"/>
        </w:rPr>
        <w:t>Emirate of Dubai</w:t>
      </w:r>
    </w:p>
    <w:p w:rsidR="004C3347" w:rsidRPr="00093234" w:rsidRDefault="004C3347" w:rsidP="004C3347">
      <w:pPr>
        <w:spacing w:line="360" w:lineRule="exact"/>
        <w:jc w:val="center"/>
        <w:rPr>
          <w:rFonts w:ascii="Dubai" w:hAnsi="Dubai" w:cs="Dubai"/>
          <w:b/>
          <w:bCs/>
          <w:color w:val="000000"/>
        </w:rPr>
      </w:pPr>
      <w:r w:rsidRPr="00093234">
        <w:rPr>
          <w:rFonts w:ascii="Dubai" w:hAnsi="Dubai" w:cs="Dubai"/>
          <w:b/>
          <w:bCs/>
          <w:color w:val="000000"/>
        </w:rPr>
        <w:t xml:space="preserve">               (2018)</w:t>
      </w:r>
    </w:p>
    <w:p w:rsidR="004C3347" w:rsidRPr="00246C4E" w:rsidRDefault="004C3347" w:rsidP="004C3347">
      <w:pPr>
        <w:rPr>
          <w:rFonts w:ascii="Dubai" w:hAnsi="Dubai" w:cs="Dubai"/>
          <w:color w:val="000000"/>
        </w:rPr>
      </w:pPr>
      <w:r w:rsidRPr="00246C4E">
        <w:rPr>
          <w:rFonts w:ascii="Dubai" w:hAnsi="Dubai" w:cs="Dubai"/>
          <w:color w:val="000000"/>
          <w:rtl/>
        </w:rPr>
        <w:t xml:space="preserve">  </w:t>
      </w:r>
      <w:r w:rsidRPr="00246C4E">
        <w:rPr>
          <w:rFonts w:ascii="Dubai" w:hAnsi="Dubai" w:cs="Dubai"/>
          <w:color w:val="000000"/>
        </w:rPr>
        <w:t xml:space="preserve">  </w:t>
      </w:r>
      <w:r w:rsidRPr="00246C4E">
        <w:rPr>
          <w:rFonts w:ascii="Dubai" w:hAnsi="Dubai" w:cs="Dubai"/>
          <w:color w:val="000000"/>
          <w:rtl/>
        </w:rPr>
        <w:t xml:space="preserve"> </w:t>
      </w:r>
      <w:r w:rsidRPr="00246C4E">
        <w:rPr>
          <w:rFonts w:ascii="Dubai" w:hAnsi="Dubai" w:cs="Dubai"/>
          <w:color w:val="000000"/>
        </w:rPr>
        <w:t xml:space="preserve">  Table (04-01)</w:t>
      </w:r>
    </w:p>
    <w:tbl>
      <w:tblPr>
        <w:bidiVisual/>
        <w:tblW w:w="4990" w:type="pct"/>
        <w:jc w:val="center"/>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ook w:val="0000" w:firstRow="0" w:lastRow="0" w:firstColumn="0" w:lastColumn="0" w:noHBand="0" w:noVBand="0"/>
      </w:tblPr>
      <w:tblGrid>
        <w:gridCol w:w="1338"/>
        <w:gridCol w:w="1245"/>
        <w:gridCol w:w="1245"/>
        <w:gridCol w:w="1249"/>
        <w:gridCol w:w="1249"/>
        <w:gridCol w:w="1251"/>
        <w:gridCol w:w="1264"/>
        <w:gridCol w:w="1399"/>
      </w:tblGrid>
      <w:tr w:rsidR="004C3347" w:rsidRPr="00246C4E" w:rsidTr="001A5EAE">
        <w:trPr>
          <w:trHeight w:val="435"/>
          <w:jc w:val="center"/>
        </w:trPr>
        <w:tc>
          <w:tcPr>
            <w:tcW w:w="65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tl/>
              </w:rPr>
              <w:t xml:space="preserve">  </w:t>
            </w:r>
            <w:r w:rsidRPr="00093234">
              <w:rPr>
                <w:rFonts w:ascii="Dubai Light" w:hAnsi="Dubai Light" w:cs="Dubai Light"/>
                <w:color w:val="000000"/>
                <w:sz w:val="20"/>
                <w:szCs w:val="20"/>
                <w:lang w:bidi="ar-AE"/>
              </w:rPr>
              <w:t>Total</w:t>
            </w:r>
            <w:r w:rsidRPr="00093234">
              <w:rPr>
                <w:rFonts w:ascii="Dubai Light" w:hAnsi="Dubai Light" w:cs="Dubai Light"/>
                <w:color w:val="000000"/>
                <w:sz w:val="20"/>
                <w:szCs w:val="20"/>
              </w:rPr>
              <w:t xml:space="preserve"> </w:t>
            </w:r>
          </w:p>
        </w:tc>
        <w:tc>
          <w:tcPr>
            <w:tcW w:w="304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Age Groups</w:t>
            </w:r>
          </w:p>
        </w:tc>
        <w:tc>
          <w:tcPr>
            <w:tcW w:w="61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Gender</w:t>
            </w:r>
            <w:r w:rsidRPr="00093234">
              <w:rPr>
                <w:rFonts w:ascii="Dubai Light" w:hAnsi="Dubai Light" w:cs="Dubai Light"/>
                <w:color w:val="000000"/>
                <w:sz w:val="20"/>
                <w:szCs w:val="20"/>
                <w:rtl/>
              </w:rPr>
              <w:t xml:space="preserve"> </w:t>
            </w:r>
          </w:p>
        </w:tc>
        <w:tc>
          <w:tcPr>
            <w:tcW w:w="68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ind w:left="238"/>
              <w:jc w:val="center"/>
              <w:rPr>
                <w:rFonts w:ascii="Dubai Light" w:hAnsi="Dubai Light" w:cs="Dubai Light"/>
                <w:color w:val="000000"/>
                <w:sz w:val="20"/>
                <w:szCs w:val="20"/>
                <w:lang w:bidi="ar-AE"/>
              </w:rPr>
            </w:pPr>
            <w:r w:rsidRPr="00093234">
              <w:rPr>
                <w:rFonts w:ascii="Dubai Light" w:hAnsi="Dubai Light" w:cs="Dubai Light"/>
                <w:color w:val="000000"/>
                <w:sz w:val="20"/>
                <w:szCs w:val="20"/>
              </w:rPr>
              <w:t>Nationality</w:t>
            </w:r>
          </w:p>
        </w:tc>
      </w:tr>
      <w:tr w:rsidR="004C3347" w:rsidRPr="00246C4E" w:rsidTr="001A5EAE">
        <w:trPr>
          <w:trHeight w:val="489"/>
          <w:jc w:val="center"/>
        </w:trPr>
        <w:tc>
          <w:tcPr>
            <w:tcW w:w="653"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spacing w:line="240" w:lineRule="exact"/>
              <w:rPr>
                <w:rFonts w:ascii="Dubai Light" w:hAnsi="Dubai Light" w:cs="Dubai Light"/>
                <w:color w:val="000000"/>
                <w:sz w:val="20"/>
                <w:szCs w:val="20"/>
              </w:rPr>
            </w:pP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color w:val="000000"/>
                <w:sz w:val="20"/>
                <w:szCs w:val="20"/>
              </w:rPr>
            </w:pPr>
            <w:r w:rsidRPr="00093234">
              <w:rPr>
                <w:rFonts w:ascii="Dubai Light" w:hAnsi="Dubai Light" w:cs="Dubai Light"/>
                <w:color w:val="000000"/>
                <w:sz w:val="20"/>
                <w:szCs w:val="20"/>
              </w:rPr>
              <w:t>39 – 35</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30 – 34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25 – 29</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tl/>
                <w:lang w:bidi="ar-AE"/>
              </w:rPr>
              <w:t>20 – 24</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color w:val="000000"/>
                <w:sz w:val="20"/>
                <w:szCs w:val="20"/>
                <w:lang w:bidi="ar-AE"/>
              </w:rPr>
            </w:pPr>
            <w:r w:rsidRPr="00093234">
              <w:rPr>
                <w:rFonts w:ascii="Dubai Light" w:hAnsi="Dubai Light" w:cs="Dubai Light"/>
                <w:color w:val="000000"/>
                <w:sz w:val="20"/>
                <w:szCs w:val="20"/>
                <w:rtl/>
              </w:rPr>
              <w:t>15 – 19</w:t>
            </w:r>
          </w:p>
        </w:tc>
        <w:tc>
          <w:tcPr>
            <w:tcW w:w="61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ind w:left="238"/>
              <w:rPr>
                <w:rFonts w:ascii="Dubai Light" w:hAnsi="Dubai Light" w:cs="Dubai Light"/>
                <w:color w:val="000000"/>
                <w:sz w:val="20"/>
                <w:szCs w:val="20"/>
              </w:rPr>
            </w:pP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bidi/>
              <w:spacing w:line="240" w:lineRule="exact"/>
              <w:ind w:left="238"/>
              <w:rPr>
                <w:rFonts w:ascii="Dubai Light" w:hAnsi="Dubai Light" w:cs="Dubai Light"/>
                <w:color w:val="000000"/>
                <w:sz w:val="20"/>
                <w:szCs w:val="20"/>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10.2</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30.4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53.6</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5.8</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6.9</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31.6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56.2</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7.4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31.0</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55.1</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2.5</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8.8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26.6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48.0</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16.6</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Non Emirati</w:t>
            </w: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39.5</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9.1</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51.4</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26.3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16.6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49.9</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7.2</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9.3</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27.8</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49.8</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13.1</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684"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lang w:bidi="ar-AE"/>
              </w:rPr>
              <w:t xml:space="preserve">Grand Total </w:t>
            </w: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2.3</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28.1</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16.6</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53.0</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r w:rsidRPr="00093234">
              <w:rPr>
                <w:rFonts w:ascii="Dubai Light" w:hAnsi="Dubai Light" w:cs="Dubai Light"/>
                <w:color w:val="000000"/>
                <w:sz w:val="20"/>
                <w:szCs w:val="20"/>
                <w:rtl/>
              </w:rPr>
              <w:t xml:space="preserve"> </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r w:rsidR="004C3347" w:rsidRPr="00246C4E" w:rsidTr="001A5EAE">
        <w:trPr>
          <w:trHeight w:val="360"/>
          <w:jc w:val="center"/>
        </w:trPr>
        <w:tc>
          <w:tcPr>
            <w:tcW w:w="65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spacing w:line="240" w:lineRule="exact"/>
              <w:ind w:right="75"/>
              <w:jc w:val="center"/>
              <w:rPr>
                <w:rFonts w:ascii="Dubai Light" w:hAnsi="Dubai Light" w:cs="Dubai Light"/>
                <w:color w:val="000000"/>
                <w:sz w:val="20"/>
                <w:szCs w:val="20"/>
              </w:rPr>
            </w:pPr>
            <w:r w:rsidRPr="00093234">
              <w:rPr>
                <w:rFonts w:ascii="Dubai Light" w:hAnsi="Dubai Light" w:cs="Dubai Light"/>
                <w:color w:val="000000"/>
                <w:sz w:val="20"/>
                <w:szCs w:val="20"/>
                <w:rtl/>
              </w:rPr>
              <w:t>100.0</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1.3</w:t>
            </w:r>
          </w:p>
        </w:tc>
        <w:tc>
          <w:tcPr>
            <w:tcW w:w="60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20.0</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21.4</w:t>
            </w:r>
          </w:p>
        </w:tc>
        <w:tc>
          <w:tcPr>
            <w:tcW w:w="6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51.7</w:t>
            </w:r>
          </w:p>
        </w:tc>
        <w:tc>
          <w:tcPr>
            <w:tcW w:w="61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5.6</w:t>
            </w:r>
          </w:p>
        </w:tc>
        <w:tc>
          <w:tcPr>
            <w:tcW w:w="61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684"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093234" w:rsidRDefault="004C3347" w:rsidP="001A5EAE">
            <w:pPr>
              <w:spacing w:line="240" w:lineRule="exact"/>
              <w:ind w:right="75"/>
              <w:jc w:val="center"/>
              <w:rPr>
                <w:rFonts w:ascii="Dubai Light" w:hAnsi="Dubai Light" w:cs="Dubai Light"/>
                <w:color w:val="000000"/>
                <w:sz w:val="20"/>
                <w:szCs w:val="20"/>
                <w:rtl/>
              </w:rPr>
            </w:pPr>
          </w:p>
        </w:tc>
      </w:tr>
    </w:tbl>
    <w:p w:rsidR="004C3347" w:rsidRPr="00093234" w:rsidRDefault="004C3347" w:rsidP="004C3347">
      <w:pPr>
        <w:spacing w:before="120"/>
        <w:rPr>
          <w:rFonts w:ascii="Dubai" w:hAnsi="Dubai" w:cs="Dubai"/>
          <w:color w:val="FF0000"/>
          <w:sz w:val="18"/>
          <w:szCs w:val="18"/>
        </w:rPr>
      </w:pPr>
      <w:r w:rsidRPr="00246C4E">
        <w:rPr>
          <w:rFonts w:ascii="Dubai" w:hAnsi="Dubai" w:cs="Dubai"/>
          <w:color w:val="000000"/>
          <w:rtl/>
        </w:rPr>
        <w:t xml:space="preserve"> </w:t>
      </w:r>
      <w:r w:rsidRPr="00246C4E">
        <w:rPr>
          <w:rFonts w:ascii="Dubai" w:hAnsi="Dubai" w:cs="Dubai"/>
          <w:color w:val="000000"/>
        </w:rPr>
        <w:t xml:space="preserve">  </w:t>
      </w:r>
      <w:r w:rsidRPr="00093234">
        <w:rPr>
          <w:rFonts w:ascii="Dubai" w:hAnsi="Dubai" w:cs="Dubai"/>
          <w:color w:val="FF0000"/>
          <w:rtl/>
        </w:rPr>
        <w:t xml:space="preserve">  </w:t>
      </w:r>
      <w:r w:rsidRPr="00093234">
        <w:rPr>
          <w:rFonts w:ascii="Dubai" w:hAnsi="Dubai" w:cs="Dubai"/>
          <w:color w:val="FF0000"/>
        </w:rPr>
        <w:t xml:space="preserve">  </w:t>
      </w:r>
      <w:r w:rsidRPr="00093234">
        <w:rPr>
          <w:rFonts w:ascii="Dubai" w:hAnsi="Dubai" w:cs="Dubai"/>
          <w:color w:val="FF0000"/>
          <w:sz w:val="18"/>
          <w:szCs w:val="18"/>
        </w:rPr>
        <w:t>Source: Dubai Statistics Center – Labour Force Survey 2018</w:t>
      </w:r>
    </w:p>
    <w:p w:rsidR="004C3347" w:rsidRPr="00246C4E" w:rsidRDefault="004C3347" w:rsidP="004C3347">
      <w:pPr>
        <w:spacing w:before="120"/>
        <w:rPr>
          <w:rFonts w:ascii="Dubai" w:hAnsi="Dubai" w:cs="Dubai"/>
          <w:color w:val="000000"/>
        </w:rPr>
      </w:pPr>
    </w:p>
    <w:p w:rsidR="00A43854" w:rsidRPr="00093234" w:rsidRDefault="004C3347" w:rsidP="004C3347">
      <w:pPr>
        <w:jc w:val="center"/>
        <w:rPr>
          <w:rFonts w:ascii="Dubai" w:hAnsi="Dubai" w:cs="Dubai"/>
          <w:color w:val="000000"/>
        </w:rPr>
      </w:pPr>
      <w:r w:rsidRPr="00093234">
        <w:rPr>
          <w:rFonts w:ascii="Dubai" w:hAnsi="Dubai" w:cs="Dubai"/>
          <w:color w:val="000000"/>
        </w:rPr>
        <w:t>Percentage Distribution of Unemployed</w:t>
      </w:r>
      <w:r w:rsidRPr="00093234">
        <w:rPr>
          <w:rFonts w:ascii="Dubai" w:hAnsi="Dubai" w:cs="Dubai"/>
          <w:color w:val="000000"/>
          <w:rtl/>
        </w:rPr>
        <w:t xml:space="preserve"> </w:t>
      </w:r>
      <w:r w:rsidRPr="00093234">
        <w:rPr>
          <w:rFonts w:ascii="Dubai" w:hAnsi="Dubai" w:cs="Dubai"/>
          <w:color w:val="000000"/>
        </w:rPr>
        <w:t>Persons 15 Years and Over by Gender and Nationali</w:t>
      </w:r>
      <w:r w:rsidR="00A43854" w:rsidRPr="00093234">
        <w:rPr>
          <w:rFonts w:ascii="Dubai" w:hAnsi="Dubai" w:cs="Dubai"/>
          <w:color w:val="000000"/>
        </w:rPr>
        <w:t>ty</w:t>
      </w:r>
    </w:p>
    <w:p w:rsidR="004C3347" w:rsidRPr="00093234" w:rsidRDefault="004C3347" w:rsidP="004C3347">
      <w:pPr>
        <w:jc w:val="center"/>
        <w:rPr>
          <w:rFonts w:ascii="Dubai" w:hAnsi="Dubai" w:cs="Dubai"/>
          <w:color w:val="000000"/>
          <w:rtl/>
        </w:rPr>
      </w:pPr>
      <w:r w:rsidRPr="00093234">
        <w:rPr>
          <w:rFonts w:ascii="Dubai" w:hAnsi="Dubai" w:cs="Dubai"/>
          <w:color w:val="000000"/>
        </w:rPr>
        <w:t>Emirate of Dubai</w:t>
      </w:r>
    </w:p>
    <w:p w:rsidR="004C3347" w:rsidRPr="00093234" w:rsidRDefault="004C3347" w:rsidP="004C3347">
      <w:pPr>
        <w:jc w:val="center"/>
        <w:rPr>
          <w:rFonts w:ascii="Dubai" w:hAnsi="Dubai" w:cs="Dubai"/>
          <w:color w:val="000000"/>
        </w:rPr>
      </w:pPr>
      <w:r w:rsidRPr="00093234">
        <w:rPr>
          <w:rFonts w:ascii="Dubai" w:hAnsi="Dubai" w:cs="Dubai"/>
          <w:color w:val="000000"/>
        </w:rPr>
        <w:t>(2018)</w:t>
      </w:r>
    </w:p>
    <w:p w:rsidR="004C3347" w:rsidRPr="00246C4E" w:rsidRDefault="004C3347" w:rsidP="004C3347">
      <w:pPr>
        <w:jc w:val="center"/>
        <w:rPr>
          <w:rFonts w:ascii="Dubai" w:hAnsi="Dubai" w:cs="Dubai"/>
          <w:color w:val="000000"/>
        </w:rPr>
      </w:pPr>
      <w:r w:rsidRPr="00246C4E">
        <w:rPr>
          <w:rFonts w:ascii="Dubai" w:hAnsi="Dubai" w:cs="Dubai"/>
          <w:noProof/>
        </w:rPr>
        <w:drawing>
          <wp:inline distT="0" distB="0" distL="0" distR="0" wp14:anchorId="1A84373C" wp14:editId="5D47C84B">
            <wp:extent cx="5238750" cy="3124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C3347" w:rsidRPr="00246C4E" w:rsidRDefault="004C3347" w:rsidP="004C3347">
      <w:pPr>
        <w:bidi/>
        <w:jc w:val="center"/>
        <w:rPr>
          <w:rFonts w:ascii="Dubai" w:hAnsi="Dubai" w:cs="Dubai"/>
          <w:lang w:bidi="ar-EG"/>
        </w:rPr>
      </w:pPr>
    </w:p>
    <w:p w:rsidR="004C3347" w:rsidRPr="00246C4E" w:rsidRDefault="004C3347" w:rsidP="004C3347">
      <w:pPr>
        <w:jc w:val="both"/>
        <w:rPr>
          <w:rFonts w:ascii="Dubai" w:hAnsi="Dubai" w:cs="Dubai"/>
          <w:lang w:bidi="ar-EG"/>
        </w:rPr>
      </w:pPr>
    </w:p>
    <w:p w:rsidR="004C3347" w:rsidRPr="00093234" w:rsidRDefault="004C3347" w:rsidP="004C3347">
      <w:pPr>
        <w:pStyle w:val="Heading3"/>
        <w:rPr>
          <w:rFonts w:ascii="Dubai" w:hAnsi="Dubai" w:cs="Dubai"/>
          <w:color w:val="FF0000"/>
          <w:lang w:bidi="ar-AE"/>
        </w:rPr>
      </w:pPr>
      <w:bookmarkStart w:id="24" w:name="_Toc24629739"/>
      <w:r w:rsidRPr="00093234">
        <w:rPr>
          <w:rFonts w:ascii="Dubai" w:hAnsi="Dubai" w:cs="Dubai"/>
          <w:color w:val="FF0000"/>
          <w:lang w:bidi="ar-EG"/>
        </w:rPr>
        <w:lastRenderedPageBreak/>
        <w:t xml:space="preserve">Unemployed Persons 15 years and over by </w:t>
      </w:r>
      <w:r w:rsidRPr="00093234">
        <w:rPr>
          <w:rFonts w:ascii="Dubai" w:hAnsi="Dubai" w:cs="Dubai"/>
          <w:color w:val="FF0000"/>
          <w:lang w:bidi="ar-AE"/>
        </w:rPr>
        <w:t>educational level</w:t>
      </w:r>
      <w:bookmarkEnd w:id="24"/>
    </w:p>
    <w:p w:rsidR="004C3347" w:rsidRPr="00246C4E" w:rsidRDefault="004C3347" w:rsidP="00FD5A51">
      <w:pPr>
        <w:pStyle w:val="ListParagraph"/>
        <w:numPr>
          <w:ilvl w:val="0"/>
          <w:numId w:val="11"/>
        </w:numPr>
        <w:jc w:val="both"/>
        <w:rPr>
          <w:rFonts w:ascii="Dubai Light" w:hAnsi="Dubai Light" w:cs="Dubai Light"/>
          <w:lang w:bidi="ar-AE"/>
        </w:rPr>
      </w:pPr>
      <w:r w:rsidRPr="00246C4E">
        <w:rPr>
          <w:rFonts w:ascii="Dubai Light" w:hAnsi="Dubai Light" w:cs="Dubai Light"/>
          <w:lang w:bidi="ar-AE"/>
        </w:rPr>
        <w:t>The percentage of unemployed Emiratis who are obtaining university or higher levels’ degrees was 55.2% of the total unemployed. The unemployed females in this category accounted for 76.7% of the total unemployed females. The percentage of the unemployed persons obtaining a secondary and below education levels accounted for 42.2%, from which 74.6% were males, and 18.7% were females. Whereas the percentage of the unemployed persons who have secondary and below university educational levels was 2.6% of the total unemployed persons</w:t>
      </w:r>
      <w:r w:rsidRPr="00246C4E">
        <w:rPr>
          <w:rFonts w:ascii="Dubai Light" w:hAnsi="Dubai Light" w:cs="Dubai Light"/>
          <w:rtl/>
          <w:lang w:bidi="ar-AE"/>
        </w:rPr>
        <w:t>.</w:t>
      </w:r>
    </w:p>
    <w:p w:rsidR="00093234" w:rsidRDefault="004C3347" w:rsidP="00093234">
      <w:pPr>
        <w:spacing w:line="276" w:lineRule="auto"/>
        <w:jc w:val="center"/>
        <w:rPr>
          <w:rFonts w:ascii="Dubai" w:hAnsi="Dubai" w:cs="Dubai"/>
          <w:color w:val="000000"/>
        </w:rPr>
      </w:pPr>
      <w:r w:rsidRPr="00246C4E">
        <w:rPr>
          <w:rFonts w:ascii="Dubai" w:hAnsi="Dubai" w:cs="Dubai"/>
          <w:color w:val="000000"/>
        </w:rPr>
        <w:t>Percentage Distribution of Unemployed 15 Years and Over by Nationalit</w:t>
      </w:r>
      <w:r w:rsidR="00093234">
        <w:rPr>
          <w:rFonts w:ascii="Dubai" w:hAnsi="Dubai" w:cs="Dubai"/>
          <w:color w:val="000000"/>
        </w:rPr>
        <w:t>y, Gender and Educational Level</w:t>
      </w:r>
    </w:p>
    <w:p w:rsidR="004C3347" w:rsidRPr="00246C4E" w:rsidRDefault="004C3347" w:rsidP="00093234">
      <w:pPr>
        <w:spacing w:line="276" w:lineRule="auto"/>
        <w:jc w:val="center"/>
        <w:rPr>
          <w:rFonts w:ascii="Dubai" w:hAnsi="Dubai" w:cs="Dubai"/>
          <w:color w:val="000000"/>
          <w:rtl/>
        </w:rPr>
      </w:pPr>
      <w:r w:rsidRPr="00246C4E">
        <w:rPr>
          <w:rFonts w:ascii="Dubai" w:hAnsi="Dubai" w:cs="Dubai"/>
          <w:color w:val="000000"/>
        </w:rPr>
        <w:t>Emirate of Dubai</w:t>
      </w:r>
    </w:p>
    <w:p w:rsidR="004C3347" w:rsidRPr="00246C4E" w:rsidRDefault="004C3347" w:rsidP="004C3347">
      <w:pPr>
        <w:spacing w:line="360" w:lineRule="exact"/>
        <w:jc w:val="center"/>
        <w:rPr>
          <w:rFonts w:ascii="Dubai" w:hAnsi="Dubai" w:cs="Dubai"/>
          <w:color w:val="000000"/>
        </w:rPr>
      </w:pPr>
      <w:r w:rsidRPr="00246C4E">
        <w:rPr>
          <w:rFonts w:ascii="Dubai" w:hAnsi="Dubai" w:cs="Dubai"/>
          <w:color w:val="000000"/>
        </w:rPr>
        <w:t>(2018)</w:t>
      </w:r>
    </w:p>
    <w:p w:rsidR="004C3347" w:rsidRPr="00246C4E" w:rsidRDefault="004C3347" w:rsidP="004C3347">
      <w:pPr>
        <w:ind w:left="-90"/>
        <w:rPr>
          <w:rFonts w:ascii="Dubai" w:hAnsi="Dubai" w:cs="Dubai"/>
          <w:color w:val="000000"/>
        </w:rPr>
      </w:pPr>
      <w:r w:rsidRPr="00246C4E">
        <w:rPr>
          <w:rFonts w:ascii="Dubai" w:hAnsi="Dubai" w:cs="Dubai"/>
          <w:color w:val="000000"/>
          <w:rtl/>
        </w:rPr>
        <w:t xml:space="preserve"> </w:t>
      </w:r>
      <w:r w:rsidRPr="00246C4E">
        <w:rPr>
          <w:rFonts w:ascii="Dubai" w:hAnsi="Dubai" w:cs="Dubai"/>
          <w:color w:val="000000"/>
        </w:rPr>
        <w:t xml:space="preserve"> Table (04-02)</w:t>
      </w:r>
    </w:p>
    <w:tbl>
      <w:tblPr>
        <w:tblpPr w:leftFromText="180" w:rightFromText="180" w:vertAnchor="text" w:horzAnchor="margin" w:tblpY="86"/>
        <w:tblW w:w="5223"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firstRow="0" w:lastRow="0" w:firstColumn="0" w:lastColumn="0" w:noHBand="0" w:noVBand="0"/>
      </w:tblPr>
      <w:tblGrid>
        <w:gridCol w:w="766"/>
        <w:gridCol w:w="766"/>
        <w:gridCol w:w="765"/>
        <w:gridCol w:w="765"/>
        <w:gridCol w:w="763"/>
        <w:gridCol w:w="765"/>
        <w:gridCol w:w="761"/>
        <w:gridCol w:w="759"/>
        <w:gridCol w:w="761"/>
        <w:gridCol w:w="761"/>
        <w:gridCol w:w="761"/>
        <w:gridCol w:w="761"/>
        <w:gridCol w:w="785"/>
        <w:gridCol w:w="780"/>
      </w:tblGrid>
      <w:tr w:rsidR="004C3347" w:rsidRPr="00246C4E" w:rsidTr="001A5EAE">
        <w:trPr>
          <w:trHeight w:val="288"/>
        </w:trPr>
        <w:tc>
          <w:tcPr>
            <w:tcW w:w="357" w:type="pct"/>
            <w:vMerge w:val="restart"/>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r w:rsidRPr="00093234">
              <w:rPr>
                <w:rFonts w:ascii="Dubai Light" w:hAnsi="Dubai Light" w:cs="Dubai Light"/>
                <w:color w:val="000000"/>
                <w:sz w:val="16"/>
                <w:szCs w:val="16"/>
              </w:rPr>
              <w:t>Nationality</w:t>
            </w:r>
          </w:p>
        </w:tc>
        <w:tc>
          <w:tcPr>
            <w:tcW w:w="357" w:type="pct"/>
            <w:vMerge w:val="restart"/>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r w:rsidRPr="00093234">
              <w:rPr>
                <w:rFonts w:ascii="Dubai Light" w:hAnsi="Dubai Light" w:cs="Dubai Light"/>
                <w:color w:val="000000"/>
                <w:sz w:val="16"/>
                <w:szCs w:val="16"/>
              </w:rPr>
              <w:t>Gender</w:t>
            </w:r>
          </w:p>
        </w:tc>
        <w:tc>
          <w:tcPr>
            <w:tcW w:w="3922" w:type="pct"/>
            <w:gridSpan w:val="11"/>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20"/>
                <w:szCs w:val="20"/>
              </w:rPr>
              <w:t>Educational Level</w:t>
            </w:r>
          </w:p>
        </w:tc>
        <w:tc>
          <w:tcPr>
            <w:tcW w:w="364" w:type="pct"/>
            <w:vMerge w:val="restar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r>
      <w:tr w:rsidR="004C3347" w:rsidRPr="00246C4E" w:rsidTr="001A5EAE">
        <w:trPr>
          <w:trHeight w:val="288"/>
        </w:trPr>
        <w:tc>
          <w:tcPr>
            <w:tcW w:w="357" w:type="pct"/>
            <w:vMerge/>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Pr>
            </w:pPr>
          </w:p>
        </w:tc>
        <w:tc>
          <w:tcPr>
            <w:tcW w:w="357" w:type="pct"/>
            <w:vMerge/>
            <w:shd w:val="clear" w:color="auto" w:fill="D9D9D9" w:themeFill="background1" w:themeFillShade="D9"/>
            <w:vAlign w:val="center"/>
          </w:tcPr>
          <w:p w:rsidR="004C3347" w:rsidRPr="00093234" w:rsidRDefault="004C3347" w:rsidP="001A5EAE">
            <w:pPr>
              <w:bidi/>
              <w:spacing w:line="240" w:lineRule="exact"/>
              <w:jc w:val="center"/>
              <w:rPr>
                <w:rFonts w:ascii="Dubai Light" w:hAnsi="Dubai Light" w:cs="Dubai Light"/>
                <w:color w:val="000000"/>
                <w:sz w:val="16"/>
                <w:szCs w:val="16"/>
                <w:rtl/>
              </w:rPr>
            </w:pP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tl/>
              </w:rPr>
              <w:t xml:space="preserve">أ </w:t>
            </w:r>
            <w:r w:rsidRPr="00093234">
              <w:rPr>
                <w:rFonts w:ascii="Dubai Light" w:hAnsi="Dubai Light" w:cs="Dubai Light"/>
                <w:color w:val="000000"/>
                <w:sz w:val="16"/>
                <w:szCs w:val="16"/>
              </w:rPr>
              <w:t>Illiterate</w:t>
            </w: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 xml:space="preserve">Read &amp; </w:t>
            </w:r>
            <w:r w:rsidRPr="00093234">
              <w:rPr>
                <w:rFonts w:ascii="Dubai Light" w:hAnsi="Dubai Light" w:cs="Dubai Light"/>
                <w:color w:val="000000"/>
                <w:sz w:val="16"/>
                <w:szCs w:val="16"/>
              </w:rPr>
              <w:br/>
              <w:t>Write</w:t>
            </w:r>
          </w:p>
        </w:tc>
        <w:tc>
          <w:tcPr>
            <w:tcW w:w="356"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Primary</w:t>
            </w:r>
          </w:p>
        </w:tc>
        <w:tc>
          <w:tcPr>
            <w:tcW w:w="357"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Preparatory</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Secondary</w:t>
            </w:r>
          </w:p>
        </w:tc>
        <w:tc>
          <w:tcPr>
            <w:tcW w:w="354"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tl/>
              </w:rPr>
              <w:br/>
              <w:t xml:space="preserve"> </w:t>
            </w:r>
            <w:r w:rsidRPr="00093234">
              <w:rPr>
                <w:rFonts w:ascii="Dubai Light" w:hAnsi="Dubai Light" w:cs="Dubai Light"/>
                <w:sz w:val="16"/>
                <w:szCs w:val="16"/>
              </w:rPr>
              <w:t xml:space="preserve"> </w:t>
            </w:r>
            <w:r w:rsidRPr="00093234">
              <w:rPr>
                <w:rFonts w:ascii="Dubai Light" w:hAnsi="Dubai Light" w:cs="Dubai Light"/>
                <w:color w:val="000000"/>
                <w:sz w:val="16"/>
                <w:szCs w:val="16"/>
              </w:rPr>
              <w:t>Post-secondary</w:t>
            </w:r>
          </w:p>
          <w:p w:rsidR="004C3347" w:rsidRPr="00093234" w:rsidRDefault="004C3347" w:rsidP="001A5EAE">
            <w:pPr>
              <w:ind w:left="-89" w:right="-2"/>
              <w:jc w:val="center"/>
              <w:rPr>
                <w:rFonts w:ascii="Dubai Light" w:hAnsi="Dubai Light" w:cs="Dubai Light"/>
                <w:color w:val="000000"/>
                <w:sz w:val="16"/>
                <w:szCs w:val="16"/>
              </w:rPr>
            </w:pPr>
            <w:r w:rsidRPr="00093234">
              <w:rPr>
                <w:rFonts w:ascii="Dubai Light" w:hAnsi="Dubai Light" w:cs="Dubai Light"/>
                <w:color w:val="000000"/>
                <w:sz w:val="16"/>
                <w:szCs w:val="16"/>
              </w:rPr>
              <w:t>non-tertiary</w:t>
            </w:r>
          </w:p>
        </w:tc>
        <w:tc>
          <w:tcPr>
            <w:tcW w:w="355" w:type="pct"/>
            <w:shd w:val="clear" w:color="auto" w:fill="D9D9D9" w:themeFill="background1" w:themeFillShade="D9"/>
            <w:vAlign w:val="center"/>
          </w:tcPr>
          <w:p w:rsidR="004C3347" w:rsidRPr="00093234" w:rsidRDefault="004C3347" w:rsidP="001A5EAE">
            <w:pPr>
              <w:jc w:val="center"/>
              <w:rPr>
                <w:rFonts w:ascii="Dubai Light" w:hAnsi="Dubai Light" w:cs="Dubai Light"/>
                <w:color w:val="000000"/>
                <w:sz w:val="16"/>
                <w:szCs w:val="16"/>
                <w:rtl/>
              </w:rPr>
            </w:pPr>
            <w:r w:rsidRPr="00093234">
              <w:rPr>
                <w:rFonts w:ascii="Dubai Light" w:hAnsi="Dubai Light" w:cs="Dubai Light"/>
                <w:color w:val="000000"/>
                <w:sz w:val="16"/>
                <w:szCs w:val="16"/>
              </w:rPr>
              <w:t>Short-cycle tertiary</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 xml:space="preserve">University </w:t>
            </w:r>
            <w:r w:rsidRPr="00093234">
              <w:rPr>
                <w:rFonts w:ascii="Dubai Light" w:hAnsi="Dubai Light" w:cs="Dubai Light"/>
                <w:sz w:val="16"/>
                <w:szCs w:val="16"/>
              </w:rPr>
              <w:t xml:space="preserve"> </w:t>
            </w:r>
            <w:r w:rsidRPr="00093234">
              <w:rPr>
                <w:rFonts w:ascii="Dubai Light" w:hAnsi="Dubai Light" w:cs="Dubai Light"/>
                <w:color w:val="000000"/>
                <w:sz w:val="16"/>
                <w:szCs w:val="16"/>
              </w:rPr>
              <w:t>or Equivalent</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Higher Diploma</w:t>
            </w:r>
          </w:p>
        </w:tc>
        <w:tc>
          <w:tcPr>
            <w:tcW w:w="355"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Master or Equivalent</w:t>
            </w:r>
          </w:p>
        </w:tc>
        <w:tc>
          <w:tcPr>
            <w:tcW w:w="366" w:type="pct"/>
            <w:shd w:val="clear" w:color="auto" w:fill="D9D9D9" w:themeFill="background1" w:themeFillShade="D9"/>
            <w:noWrap/>
            <w:vAlign w:val="center"/>
          </w:tcPr>
          <w:p w:rsidR="004C3347" w:rsidRPr="00093234" w:rsidRDefault="004C3347" w:rsidP="001A5EAE">
            <w:pPr>
              <w:jc w:val="center"/>
              <w:rPr>
                <w:rFonts w:ascii="Dubai Light" w:hAnsi="Dubai Light" w:cs="Dubai Light"/>
                <w:color w:val="000000"/>
                <w:sz w:val="16"/>
                <w:szCs w:val="16"/>
              </w:rPr>
            </w:pPr>
            <w:r w:rsidRPr="00093234">
              <w:rPr>
                <w:rFonts w:ascii="Dubai Light" w:hAnsi="Dubai Light" w:cs="Dubai Light"/>
                <w:color w:val="000000"/>
                <w:sz w:val="16"/>
                <w:szCs w:val="16"/>
              </w:rPr>
              <w:t>Doctorate</w:t>
            </w:r>
            <w:r w:rsidRPr="00093234">
              <w:rPr>
                <w:rFonts w:ascii="Dubai Light" w:hAnsi="Dubai Light" w:cs="Dubai Light"/>
                <w:color w:val="000000"/>
                <w:sz w:val="16"/>
                <w:szCs w:val="16"/>
                <w:rtl/>
              </w:rPr>
              <w:t xml:space="preserve"> </w:t>
            </w:r>
            <w:r w:rsidRPr="00093234">
              <w:rPr>
                <w:rFonts w:ascii="Dubai Light" w:hAnsi="Dubai Light" w:cs="Dubai Light"/>
                <w:sz w:val="16"/>
                <w:szCs w:val="16"/>
              </w:rPr>
              <w:t xml:space="preserve"> o</w:t>
            </w:r>
            <w:r w:rsidRPr="00093234">
              <w:rPr>
                <w:rFonts w:ascii="Dubai Light" w:hAnsi="Dubai Light" w:cs="Dubai Light"/>
                <w:color w:val="000000"/>
                <w:sz w:val="16"/>
                <w:szCs w:val="16"/>
              </w:rPr>
              <w:t>r Equivalent</w:t>
            </w:r>
          </w:p>
        </w:tc>
        <w:tc>
          <w:tcPr>
            <w:tcW w:w="364" w:type="pct"/>
            <w:vMerge/>
            <w:shd w:val="clear" w:color="auto" w:fill="D9D9D9" w:themeFill="background1" w:themeFillShade="D9"/>
            <w:noWrap/>
            <w:vAlign w:val="center"/>
          </w:tcPr>
          <w:p w:rsidR="004C3347" w:rsidRPr="00093234" w:rsidRDefault="004C3347" w:rsidP="001A5EAE">
            <w:pPr>
              <w:jc w:val="center"/>
              <w:rPr>
                <w:rFonts w:ascii="Dubai Light" w:hAnsi="Dubai Light" w:cs="Dubai Light"/>
                <w:sz w:val="20"/>
                <w:szCs w:val="20"/>
              </w:rPr>
            </w:pPr>
          </w:p>
        </w:tc>
      </w:tr>
      <w:tr w:rsidR="004C3347" w:rsidRPr="00246C4E" w:rsidTr="001A5EAE">
        <w:trPr>
          <w:trHeight w:val="288"/>
        </w:trPr>
        <w:tc>
          <w:tcPr>
            <w:tcW w:w="357" w:type="pct"/>
            <w:vMerge w:val="restart"/>
            <w:vAlign w:val="center"/>
          </w:tcPr>
          <w:p w:rsidR="004C3347" w:rsidRPr="00093234" w:rsidRDefault="004C3347" w:rsidP="001A5EAE">
            <w:pPr>
              <w:bidi/>
              <w:spacing w:line="240" w:lineRule="exact"/>
              <w:jc w:val="center"/>
              <w:rPr>
                <w:rFonts w:ascii="Dubai Light" w:hAnsi="Dubai Light" w:cs="Dubai Light"/>
                <w:color w:val="000000"/>
                <w:sz w:val="20"/>
                <w:szCs w:val="20"/>
                <w:rtl/>
                <w:lang w:bidi="ar-AE"/>
              </w:rPr>
            </w:pPr>
            <w:r w:rsidRPr="00093234">
              <w:rPr>
                <w:rFonts w:ascii="Dubai Light" w:hAnsi="Dubai Light" w:cs="Dubai Light"/>
                <w:color w:val="000000"/>
                <w:sz w:val="20"/>
                <w:szCs w:val="20"/>
              </w:rPr>
              <w:t>Emirati</w:t>
            </w: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14.6</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60.0</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25.4</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vAlign w:val="center"/>
          </w:tcPr>
          <w:p w:rsidR="004C3347" w:rsidRPr="00093234" w:rsidRDefault="004C3347" w:rsidP="001A5EAE">
            <w:pPr>
              <w:spacing w:line="240" w:lineRule="exact"/>
              <w:ind w:right="304"/>
              <w:jc w:val="center"/>
              <w:rPr>
                <w:rFonts w:ascii="Dubai Light" w:hAnsi="Dubai Light" w:cs="Dubai Light"/>
                <w:color w:val="000000"/>
                <w:sz w:val="20"/>
                <w:szCs w:val="20"/>
                <w:rtl/>
              </w:rPr>
            </w:pP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18.7</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2.1</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2.5</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75.8</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0.9</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shd w:val="clear" w:color="auto" w:fill="E6E6E6"/>
            <w:vAlign w:val="center"/>
          </w:tcPr>
          <w:p w:rsidR="004C3347" w:rsidRPr="00093234" w:rsidRDefault="004C3347" w:rsidP="001A5EAE">
            <w:pPr>
              <w:spacing w:line="240" w:lineRule="exact"/>
              <w:ind w:right="304"/>
              <w:jc w:val="center"/>
              <w:rPr>
                <w:rFonts w:ascii="Dubai Light" w:hAnsi="Dubai Light" w:cs="Dubai Light"/>
                <w:color w:val="000000"/>
                <w:sz w:val="20"/>
                <w:szCs w:val="20"/>
                <w:rtl/>
              </w:rPr>
            </w:pPr>
          </w:p>
        </w:tc>
        <w:tc>
          <w:tcPr>
            <w:tcW w:w="357" w:type="pct"/>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6.1</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36.1</w:t>
            </w:r>
          </w:p>
        </w:tc>
        <w:tc>
          <w:tcPr>
            <w:tcW w:w="35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1.2</w:t>
            </w:r>
          </w:p>
        </w:tc>
        <w:tc>
          <w:tcPr>
            <w:tcW w:w="355" w:type="pct"/>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1.4</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54.7</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0.5</w:t>
            </w:r>
          </w:p>
        </w:tc>
        <w:tc>
          <w:tcPr>
            <w:tcW w:w="36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val="restar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Non Emirati</w:t>
            </w: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21.8</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16.7</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61.5</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vAlign w:val="center"/>
          </w:tcPr>
          <w:p w:rsidR="004C3347" w:rsidRPr="00093234" w:rsidRDefault="004C3347" w:rsidP="001A5EAE">
            <w:pPr>
              <w:spacing w:line="240" w:lineRule="exact"/>
              <w:ind w:right="304"/>
              <w:jc w:val="right"/>
              <w:rPr>
                <w:rFonts w:ascii="Dubai Light" w:hAnsi="Dubai Light" w:cs="Dubai Light"/>
                <w:color w:val="000000"/>
                <w:sz w:val="20"/>
                <w:szCs w:val="20"/>
                <w:rtl/>
              </w:rPr>
            </w:pP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27.9</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43.9</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28.2</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shd w:val="clear" w:color="auto" w:fill="E6E6E6"/>
            <w:vAlign w:val="center"/>
          </w:tcPr>
          <w:p w:rsidR="004C3347" w:rsidRPr="00093234" w:rsidRDefault="004C3347" w:rsidP="001A5EAE">
            <w:pPr>
              <w:spacing w:line="240" w:lineRule="exact"/>
              <w:ind w:right="304"/>
              <w:jc w:val="right"/>
              <w:rPr>
                <w:rFonts w:ascii="Dubai Light" w:hAnsi="Dubai Light" w:cs="Dubai Light"/>
                <w:color w:val="000000"/>
                <w:sz w:val="20"/>
                <w:szCs w:val="20"/>
                <w:rtl/>
              </w:rPr>
            </w:pPr>
          </w:p>
        </w:tc>
        <w:tc>
          <w:tcPr>
            <w:tcW w:w="357" w:type="pct"/>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25.3</w:t>
            </w:r>
          </w:p>
        </w:tc>
        <w:tc>
          <w:tcPr>
            <w:tcW w:w="35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7.2</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51.4</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16.1</w:t>
            </w:r>
          </w:p>
        </w:tc>
        <w:tc>
          <w:tcPr>
            <w:tcW w:w="36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val="restar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lang w:bidi="ar-AE"/>
              </w:rPr>
              <w:t xml:space="preserve">Grand Total </w:t>
            </w: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4.7</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34.3</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11.2</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49.8</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tcPr>
          <w:p w:rsidR="004C3347" w:rsidRPr="00093234" w:rsidRDefault="004C3347" w:rsidP="001A5EAE">
            <w:pPr>
              <w:spacing w:line="240" w:lineRule="exact"/>
              <w:ind w:right="304"/>
              <w:jc w:val="right"/>
              <w:rPr>
                <w:rFonts w:ascii="Dubai Light" w:hAnsi="Dubai Light" w:cs="Dubai Light"/>
                <w:color w:val="000000"/>
                <w:sz w:val="20"/>
                <w:szCs w:val="20"/>
                <w:rtl/>
              </w:rPr>
            </w:pPr>
          </w:p>
        </w:tc>
        <w:tc>
          <w:tcPr>
            <w:tcW w:w="357" w:type="pct"/>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Females</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24.9</w:t>
            </w:r>
          </w:p>
        </w:tc>
        <w:tc>
          <w:tcPr>
            <w:tcW w:w="35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0.7</w:t>
            </w:r>
          </w:p>
        </w:tc>
        <w:tc>
          <w:tcPr>
            <w:tcW w:w="355" w:type="pct"/>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0.8</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54.5</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19.1</w:t>
            </w:r>
          </w:p>
        </w:tc>
        <w:tc>
          <w:tcPr>
            <w:tcW w:w="366"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auto"/>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r w:rsidR="004C3347" w:rsidRPr="00246C4E" w:rsidTr="001A5EAE">
        <w:trPr>
          <w:trHeight w:val="288"/>
        </w:trPr>
        <w:tc>
          <w:tcPr>
            <w:tcW w:w="357" w:type="pct"/>
            <w:vMerge/>
            <w:shd w:val="clear" w:color="auto" w:fill="E6E6E6"/>
          </w:tcPr>
          <w:p w:rsidR="004C3347" w:rsidRPr="00093234" w:rsidRDefault="004C3347" w:rsidP="001A5EAE">
            <w:pPr>
              <w:spacing w:line="240" w:lineRule="exact"/>
              <w:ind w:right="304"/>
              <w:jc w:val="right"/>
              <w:rPr>
                <w:rFonts w:ascii="Dubai Light" w:hAnsi="Dubai Light" w:cs="Dubai Light"/>
                <w:color w:val="000000"/>
                <w:sz w:val="20"/>
                <w:szCs w:val="20"/>
                <w:rtl/>
              </w:rPr>
            </w:pPr>
          </w:p>
        </w:tc>
        <w:tc>
          <w:tcPr>
            <w:tcW w:w="357" w:type="pct"/>
            <w:shd w:val="clear" w:color="auto" w:fill="E6E6E6"/>
            <w:vAlign w:val="center"/>
          </w:tcPr>
          <w:p w:rsidR="004C3347" w:rsidRPr="00093234" w:rsidRDefault="004C3347" w:rsidP="001A5EAE">
            <w:pPr>
              <w:bidi/>
              <w:spacing w:line="240" w:lineRule="exact"/>
              <w:jc w:val="center"/>
              <w:rPr>
                <w:rFonts w:ascii="Dubai Light" w:hAnsi="Dubai Light" w:cs="Dubai Light"/>
                <w:color w:val="000000"/>
                <w:sz w:val="20"/>
                <w:szCs w:val="20"/>
              </w:rPr>
            </w:pPr>
            <w:r w:rsidRPr="00093234">
              <w:rPr>
                <w:rFonts w:ascii="Dubai Light" w:hAnsi="Dubai Light" w:cs="Dubai Light"/>
                <w:color w:val="000000"/>
                <w:sz w:val="20"/>
                <w:szCs w:val="20"/>
              </w:rPr>
              <w:t>Total</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7"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2.0</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28.9</w:t>
            </w:r>
          </w:p>
        </w:tc>
        <w:tc>
          <w:tcPr>
            <w:tcW w:w="35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0.4</w:t>
            </w:r>
          </w:p>
        </w:tc>
        <w:tc>
          <w:tcPr>
            <w:tcW w:w="355" w:type="pct"/>
            <w:shd w:val="clear" w:color="auto" w:fill="E6E6E6"/>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5.3</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52.5</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55"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10.9</w:t>
            </w:r>
          </w:p>
        </w:tc>
        <w:tc>
          <w:tcPr>
            <w:tcW w:w="366"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0.0</w:t>
            </w:r>
          </w:p>
        </w:tc>
        <w:tc>
          <w:tcPr>
            <w:tcW w:w="364" w:type="pct"/>
            <w:shd w:val="clear" w:color="auto" w:fill="E6E6E6"/>
            <w:noWrap/>
            <w:vAlign w:val="center"/>
          </w:tcPr>
          <w:p w:rsidR="004C3347" w:rsidRPr="00093234" w:rsidRDefault="004C3347" w:rsidP="001A5EAE">
            <w:pPr>
              <w:jc w:val="center"/>
              <w:rPr>
                <w:rFonts w:ascii="Dubai Light" w:hAnsi="Dubai Light" w:cs="Dubai Light"/>
                <w:sz w:val="20"/>
                <w:szCs w:val="20"/>
              </w:rPr>
            </w:pPr>
            <w:r w:rsidRPr="00093234">
              <w:rPr>
                <w:rFonts w:ascii="Dubai Light" w:hAnsi="Dubai Light" w:cs="Dubai Light"/>
                <w:sz w:val="20"/>
                <w:szCs w:val="20"/>
              </w:rPr>
              <w:t>100.0</w:t>
            </w:r>
          </w:p>
        </w:tc>
      </w:tr>
    </w:tbl>
    <w:p w:rsidR="004C3347" w:rsidRPr="00093234" w:rsidRDefault="004C3347" w:rsidP="004C3347">
      <w:pPr>
        <w:rPr>
          <w:rFonts w:ascii="Dubai" w:hAnsi="Dubai" w:cs="Dubai"/>
          <w:color w:val="FF0000"/>
          <w:sz w:val="18"/>
          <w:szCs w:val="18"/>
        </w:rPr>
      </w:pPr>
      <w:r w:rsidRPr="00093234">
        <w:rPr>
          <w:rFonts w:ascii="Dubai" w:hAnsi="Dubai" w:cs="Dubai"/>
          <w:color w:val="FF0000"/>
          <w:sz w:val="18"/>
          <w:szCs w:val="18"/>
        </w:rPr>
        <w:t>Source: Dubai Statistics Center – Labour Force Survey 2018</w:t>
      </w:r>
    </w:p>
    <w:p w:rsidR="004C3347" w:rsidRPr="00246C4E" w:rsidRDefault="004C3347" w:rsidP="004C3347">
      <w:pPr>
        <w:rPr>
          <w:rFonts w:ascii="Dubai" w:hAnsi="Dubai" w:cs="Dubai"/>
          <w:color w:val="000000"/>
        </w:rPr>
      </w:pPr>
    </w:p>
    <w:p w:rsidR="004C3347" w:rsidRPr="00093234" w:rsidRDefault="004C3347" w:rsidP="00093234">
      <w:pPr>
        <w:rPr>
          <w:rFonts w:ascii="Dubai" w:hAnsi="Dubai" w:cs="Dubai"/>
          <w:b/>
          <w:bCs/>
          <w:color w:val="000000"/>
          <w:sz w:val="20"/>
          <w:szCs w:val="20"/>
        </w:rPr>
      </w:pPr>
      <w:r w:rsidRPr="00093234">
        <w:rPr>
          <w:rFonts w:ascii="Dubai" w:hAnsi="Dubai" w:cs="Dubai"/>
          <w:b/>
          <w:bCs/>
          <w:color w:val="000000"/>
          <w:sz w:val="20"/>
          <w:szCs w:val="20"/>
        </w:rPr>
        <w:t>Percentage Distribution of Unemployed Emiratis 15 years and Over by Gender and Educational Level-Emirate of Dubai</w:t>
      </w:r>
    </w:p>
    <w:p w:rsidR="004C3347" w:rsidRPr="00093234" w:rsidRDefault="004C3347" w:rsidP="00093234">
      <w:pPr>
        <w:jc w:val="center"/>
        <w:rPr>
          <w:rFonts w:ascii="Dubai" w:hAnsi="Dubai" w:cs="Dubai"/>
          <w:b/>
          <w:bCs/>
          <w:color w:val="000000"/>
        </w:rPr>
      </w:pPr>
      <w:r w:rsidRPr="00093234">
        <w:rPr>
          <w:rFonts w:ascii="Dubai" w:hAnsi="Dubai" w:cs="Dubai"/>
          <w:b/>
          <w:bCs/>
          <w:color w:val="000000"/>
        </w:rPr>
        <w:t>(2018)</w:t>
      </w:r>
      <w:r w:rsidRPr="00093234">
        <w:rPr>
          <w:rFonts w:ascii="Dubai" w:hAnsi="Dubai" w:cs="Dubai"/>
          <w:b/>
          <w:bCs/>
          <w:noProof/>
        </w:rPr>
        <w:t xml:space="preserve"> </w:t>
      </w:r>
    </w:p>
    <w:p w:rsidR="004C3347" w:rsidRPr="00246C4E" w:rsidRDefault="004C3347" w:rsidP="004C3347">
      <w:pPr>
        <w:pStyle w:val="ListParagraph"/>
        <w:ind w:left="0"/>
        <w:jc w:val="center"/>
        <w:rPr>
          <w:rFonts w:ascii="Dubai" w:hAnsi="Dubai" w:cs="Dubai"/>
          <w:color w:val="000000"/>
          <w:lang w:bidi="ar-AE"/>
        </w:rPr>
      </w:pPr>
      <w:r w:rsidRPr="00246C4E">
        <w:rPr>
          <w:rFonts w:ascii="Dubai" w:hAnsi="Dubai" w:cs="Dubai"/>
          <w:noProof/>
        </w:rPr>
        <w:drawing>
          <wp:inline distT="0" distB="0" distL="0" distR="0" wp14:anchorId="25DBDABC" wp14:editId="7E6330F0">
            <wp:extent cx="5558275" cy="2286000"/>
            <wp:effectExtent l="0" t="0" r="444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A43854" w:rsidRPr="00246C4E" w:rsidRDefault="00A43854" w:rsidP="004C3347">
      <w:pPr>
        <w:pStyle w:val="Heading3"/>
        <w:rPr>
          <w:rFonts w:ascii="Dubai" w:hAnsi="Dubai" w:cs="Dubai"/>
          <w:color w:val="FF0000"/>
          <w:sz w:val="6"/>
          <w:szCs w:val="6"/>
          <w:lang w:bidi="ar-EG"/>
        </w:rPr>
      </w:pPr>
      <w:bookmarkStart w:id="25" w:name="_Toc24629740"/>
    </w:p>
    <w:p w:rsidR="004C3347" w:rsidRPr="00093234" w:rsidRDefault="004C3347" w:rsidP="004C3347">
      <w:pPr>
        <w:pStyle w:val="Heading3"/>
        <w:rPr>
          <w:rFonts w:ascii="Dubai" w:hAnsi="Dubai" w:cs="Dubai"/>
          <w:color w:val="FF0000"/>
          <w:lang w:bidi="ar-AE"/>
        </w:rPr>
      </w:pPr>
      <w:r w:rsidRPr="00093234">
        <w:rPr>
          <w:rFonts w:ascii="Dubai" w:hAnsi="Dubai" w:cs="Dubai"/>
          <w:color w:val="FF0000"/>
          <w:lang w:bidi="ar-EG"/>
        </w:rPr>
        <w:t>Unemployed Persons 15 years and over by marital status</w:t>
      </w:r>
      <w:bookmarkEnd w:id="25"/>
    </w:p>
    <w:p w:rsidR="004C3347" w:rsidRPr="00246C4E" w:rsidRDefault="004C3347" w:rsidP="00FD5A51">
      <w:pPr>
        <w:pStyle w:val="ListParagraph"/>
        <w:numPr>
          <w:ilvl w:val="0"/>
          <w:numId w:val="12"/>
        </w:numPr>
        <w:tabs>
          <w:tab w:val="left" w:pos="6375"/>
        </w:tabs>
        <w:jc w:val="both"/>
        <w:rPr>
          <w:rFonts w:ascii="Dubai Light" w:hAnsi="Dubai Light" w:cs="Dubai Light"/>
          <w:lang w:bidi="ar-AE"/>
        </w:rPr>
      </w:pPr>
      <w:r w:rsidRPr="00246C4E">
        <w:rPr>
          <w:rFonts w:ascii="Dubai Light" w:hAnsi="Dubai Light" w:cs="Dubai Light"/>
          <w:lang w:bidi="ar-AE"/>
        </w:rPr>
        <w:t>The percentage of unemployed Emirati females (who never married before) reached 81.9% of the total unemployed females, while unemployed females who are married accounted for 10.6%.</w:t>
      </w:r>
    </w:p>
    <w:p w:rsidR="004C3347" w:rsidRPr="00246C4E" w:rsidRDefault="004C3347" w:rsidP="00FD5A51">
      <w:pPr>
        <w:pStyle w:val="ListParagraph"/>
        <w:numPr>
          <w:ilvl w:val="0"/>
          <w:numId w:val="12"/>
        </w:numPr>
        <w:tabs>
          <w:tab w:val="left" w:pos="6375"/>
        </w:tabs>
        <w:jc w:val="both"/>
        <w:rPr>
          <w:rFonts w:ascii="Dubai Light" w:hAnsi="Dubai Light" w:cs="Dubai Light"/>
          <w:lang w:bidi="ar-AE"/>
        </w:rPr>
      </w:pPr>
      <w:r w:rsidRPr="00246C4E">
        <w:rPr>
          <w:rFonts w:ascii="Dubai Light" w:hAnsi="Dubai Light" w:cs="Dubai Light"/>
          <w:lang w:bidi="ar-AE"/>
        </w:rPr>
        <w:t>With regard to the non-Emirati unemployed persons, the results showed that the majority of them were single (who never married before) of which 69.9% were males and 87.9% were females.</w:t>
      </w:r>
    </w:p>
    <w:p w:rsidR="004C3347" w:rsidRPr="004F4D21" w:rsidRDefault="004C3347" w:rsidP="004C3347">
      <w:pPr>
        <w:spacing w:line="360" w:lineRule="exact"/>
        <w:jc w:val="center"/>
        <w:rPr>
          <w:rFonts w:ascii="Dubai" w:hAnsi="Dubai" w:cs="Dubai"/>
          <w:b/>
          <w:bCs/>
          <w:color w:val="000000"/>
          <w:rtl/>
        </w:rPr>
      </w:pPr>
      <w:r w:rsidRPr="004F4D21">
        <w:rPr>
          <w:rFonts w:ascii="Dubai" w:hAnsi="Dubai" w:cs="Dubai"/>
          <w:b/>
          <w:bCs/>
          <w:color w:val="000000"/>
        </w:rPr>
        <w:t>Percentage Distribution of Unemployed Persons 15 Years and Over by Nationality, Gender and Marital Status- Emirate of Dubai</w:t>
      </w:r>
    </w:p>
    <w:p w:rsidR="004C3347" w:rsidRPr="004F4D21" w:rsidRDefault="004C3347" w:rsidP="004C3347">
      <w:pPr>
        <w:spacing w:line="360" w:lineRule="exact"/>
        <w:jc w:val="center"/>
        <w:rPr>
          <w:rFonts w:ascii="Dubai" w:hAnsi="Dubai" w:cs="Dubai"/>
          <w:b/>
          <w:bCs/>
          <w:color w:val="000000"/>
        </w:rPr>
      </w:pPr>
      <w:r w:rsidRPr="004F4D21">
        <w:rPr>
          <w:rFonts w:ascii="Dubai" w:hAnsi="Dubai" w:cs="Dubai"/>
          <w:b/>
          <w:bCs/>
          <w:color w:val="000000"/>
        </w:rPr>
        <w:t>(2018)</w:t>
      </w:r>
    </w:p>
    <w:p w:rsidR="004C3347" w:rsidRPr="00246C4E" w:rsidRDefault="004C3347" w:rsidP="004C3347">
      <w:pPr>
        <w:bidi/>
        <w:jc w:val="right"/>
        <w:rPr>
          <w:rFonts w:ascii="Dubai" w:hAnsi="Dubai" w:cs="Dubai"/>
          <w:color w:val="000000"/>
        </w:rPr>
      </w:pPr>
      <w:r w:rsidRPr="00246C4E">
        <w:rPr>
          <w:rFonts w:ascii="Dubai" w:hAnsi="Dubai" w:cs="Dubai"/>
          <w:color w:val="000000"/>
        </w:rPr>
        <w:t xml:space="preserve">        Table (04-03)</w:t>
      </w:r>
    </w:p>
    <w:tbl>
      <w:tblPr>
        <w:bidiVisual/>
        <w:tblW w:w="9741" w:type="dxa"/>
        <w:jc w:val="center"/>
        <w:tblLayout w:type="fixed"/>
        <w:tblLook w:val="0000" w:firstRow="0" w:lastRow="0" w:firstColumn="0" w:lastColumn="0" w:noHBand="0" w:noVBand="0"/>
      </w:tblPr>
      <w:tblGrid>
        <w:gridCol w:w="1678"/>
        <w:gridCol w:w="1350"/>
        <w:gridCol w:w="1350"/>
        <w:gridCol w:w="1350"/>
        <w:gridCol w:w="1173"/>
        <w:gridCol w:w="1260"/>
        <w:gridCol w:w="1580"/>
      </w:tblGrid>
      <w:tr w:rsidR="004C3347" w:rsidRPr="00246C4E" w:rsidTr="001A5EAE">
        <w:trPr>
          <w:trHeight w:val="413"/>
          <w:jc w:val="center"/>
        </w:trPr>
        <w:tc>
          <w:tcPr>
            <w:tcW w:w="86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Total</w:t>
            </w:r>
          </w:p>
        </w:tc>
        <w:tc>
          <w:tcPr>
            <w:tcW w:w="2681"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Marital Status</w:t>
            </w:r>
          </w:p>
        </w:tc>
        <w:tc>
          <w:tcPr>
            <w:tcW w:w="647"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Gender</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Nationality</w:t>
            </w:r>
          </w:p>
        </w:tc>
      </w:tr>
      <w:tr w:rsidR="004C3347" w:rsidRPr="00246C4E" w:rsidTr="001A5EAE">
        <w:trPr>
          <w:trHeight w:val="444"/>
          <w:jc w:val="center"/>
        </w:trPr>
        <w:tc>
          <w:tcPr>
            <w:tcW w:w="86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color w:val="000000"/>
              </w:rPr>
            </w:pP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tl/>
              </w:rPr>
            </w:pPr>
            <w:r w:rsidRPr="004F4D21">
              <w:rPr>
                <w:rFonts w:ascii="Dubai Light" w:hAnsi="Dubai Light" w:cs="Dubai Light"/>
                <w:color w:val="000000"/>
              </w:rPr>
              <w:t>Widowed</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Divorced</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Married</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Single</w:t>
            </w:r>
          </w:p>
        </w:tc>
        <w:tc>
          <w:tcPr>
            <w:tcW w:w="647"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rPr>
            </w:pP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tcPr>
          <w:p w:rsidR="004C3347" w:rsidRPr="004F4D21" w:rsidRDefault="004C3347" w:rsidP="001A5EAE">
            <w:pPr>
              <w:bidi/>
              <w:jc w:val="center"/>
              <w:rPr>
                <w:rFonts w:ascii="Dubai Light" w:hAnsi="Dubai Light" w:cs="Dubai Light"/>
                <w:color w:val="000000"/>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3.7</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96.3</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tl/>
              </w:rPr>
            </w:pPr>
            <w:r w:rsidRPr="004F4D21">
              <w:rPr>
                <w:rFonts w:ascii="Dubai Light" w:hAnsi="Dubai Light" w:cs="Dubai Light"/>
                <w:color w:val="000000"/>
              </w:rPr>
              <w:t>Emirati</w:t>
            </w: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7.5</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10.6</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81.9</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tl/>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4.3</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7.7</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88.0</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tl/>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30.1</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69.9</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Non Emirati</w:t>
            </w: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12.1</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87.9</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tl/>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19.9</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80.1</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tl/>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21.5</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78.5</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Males</w:t>
            </w:r>
          </w:p>
        </w:tc>
        <w:tc>
          <w:tcPr>
            <w:tcW w:w="811"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Grand Total</w:t>
            </w: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2.5</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11.6</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85.9</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Females</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4F4D21" w:rsidRDefault="004C3347" w:rsidP="001A5EAE">
            <w:pPr>
              <w:spacing w:line="240" w:lineRule="exact"/>
              <w:ind w:right="-58"/>
              <w:jc w:val="center"/>
              <w:rPr>
                <w:rFonts w:ascii="Dubai Light" w:hAnsi="Dubai Light" w:cs="Dubai Light"/>
                <w:color w:val="000000"/>
                <w:rtl/>
              </w:rPr>
            </w:pPr>
          </w:p>
        </w:tc>
      </w:tr>
      <w:tr w:rsidR="004C3347" w:rsidRPr="00246C4E" w:rsidTr="001A5EAE">
        <w:trPr>
          <w:trHeight w:val="432"/>
          <w:jc w:val="center"/>
        </w:trPr>
        <w:tc>
          <w:tcPr>
            <w:tcW w:w="86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spacing w:line="240" w:lineRule="exact"/>
              <w:ind w:right="-58"/>
              <w:jc w:val="center"/>
              <w:rPr>
                <w:rFonts w:ascii="Dubai Light" w:hAnsi="Dubai Light" w:cs="Dubai Light"/>
                <w:color w:val="000000"/>
              </w:rPr>
            </w:pPr>
            <w:r w:rsidRPr="004F4D21">
              <w:rPr>
                <w:rFonts w:ascii="Dubai Light" w:hAnsi="Dubai Light" w:cs="Dubai Light"/>
                <w:color w:val="000000"/>
                <w:rtl/>
              </w:rPr>
              <w:t>100.0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0.0</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1.4</w:t>
            </w:r>
          </w:p>
        </w:tc>
        <w:tc>
          <w:tcPr>
            <w:tcW w:w="69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15.8</w:t>
            </w:r>
          </w:p>
        </w:tc>
        <w:tc>
          <w:tcPr>
            <w:tcW w:w="6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454545"/>
              </w:rPr>
            </w:pPr>
            <w:r w:rsidRPr="004F4D21">
              <w:rPr>
                <w:rFonts w:ascii="Dubai Light" w:hAnsi="Dubai Light" w:cs="Dubai Light"/>
              </w:rPr>
              <w:t>82.8</w:t>
            </w:r>
          </w:p>
        </w:tc>
        <w:tc>
          <w:tcPr>
            <w:tcW w:w="64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rPr>
            </w:pPr>
            <w:r w:rsidRPr="004F4D21">
              <w:rPr>
                <w:rFonts w:ascii="Dubai Light" w:hAnsi="Dubai Light" w:cs="Dubai Light"/>
                <w:color w:val="000000"/>
              </w:rPr>
              <w:t>Total</w:t>
            </w:r>
          </w:p>
        </w:tc>
        <w:tc>
          <w:tcPr>
            <w:tcW w:w="811"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C3347" w:rsidRPr="004F4D21" w:rsidRDefault="004C3347" w:rsidP="001A5EAE">
            <w:pPr>
              <w:spacing w:line="240" w:lineRule="exact"/>
              <w:ind w:right="-58"/>
              <w:jc w:val="center"/>
              <w:rPr>
                <w:rFonts w:ascii="Dubai Light" w:hAnsi="Dubai Light" w:cs="Dubai Light"/>
                <w:color w:val="000000"/>
                <w:rtl/>
              </w:rPr>
            </w:pPr>
          </w:p>
        </w:tc>
      </w:tr>
    </w:tbl>
    <w:p w:rsidR="004C3347" w:rsidRPr="00246C4E" w:rsidRDefault="004C3347" w:rsidP="004C3347">
      <w:pPr>
        <w:spacing w:before="120"/>
        <w:ind w:left="-180"/>
        <w:rPr>
          <w:rFonts w:ascii="Dubai" w:hAnsi="Dubai" w:cs="Dubai"/>
          <w:color w:val="000000"/>
        </w:rPr>
      </w:pPr>
      <w:r w:rsidRPr="00246C4E">
        <w:rPr>
          <w:rFonts w:ascii="Dubai" w:hAnsi="Dubai" w:cs="Dubai"/>
          <w:color w:val="000000"/>
        </w:rPr>
        <w:t xml:space="preserve">   </w:t>
      </w:r>
      <w:r w:rsidRPr="004F4D21">
        <w:rPr>
          <w:rFonts w:ascii="Dubai" w:hAnsi="Dubai" w:cs="Dubai"/>
          <w:color w:val="FF0000"/>
        </w:rPr>
        <w:t xml:space="preserve">   </w:t>
      </w:r>
      <w:r w:rsidRPr="004F4D21">
        <w:rPr>
          <w:rFonts w:ascii="Dubai" w:hAnsi="Dubai" w:cs="Dubai"/>
          <w:color w:val="FF0000"/>
          <w:sz w:val="18"/>
          <w:szCs w:val="18"/>
        </w:rPr>
        <w:t>Source: Dubai Statistics Center – Labour Force Survey 2018</w:t>
      </w:r>
    </w:p>
    <w:p w:rsidR="004C3347" w:rsidRPr="00246C4E" w:rsidRDefault="004C3347" w:rsidP="004C3347">
      <w:pPr>
        <w:tabs>
          <w:tab w:val="left" w:pos="6375"/>
        </w:tabs>
        <w:rPr>
          <w:rFonts w:ascii="Dubai" w:hAnsi="Dubai" w:cs="Dubai"/>
          <w:color w:val="FF0000"/>
          <w:lang w:bidi="ar-EG"/>
        </w:rPr>
      </w:pPr>
    </w:p>
    <w:p w:rsidR="004C3347" w:rsidRPr="004F4D21" w:rsidRDefault="004C3347" w:rsidP="004C3347">
      <w:pPr>
        <w:pStyle w:val="Heading2"/>
        <w:rPr>
          <w:rFonts w:ascii="Dubai" w:hAnsi="Dubai" w:cs="Dubai"/>
          <w:color w:val="FF0000"/>
          <w:sz w:val="22"/>
          <w:szCs w:val="22"/>
          <w:lang w:bidi="ar-EG"/>
        </w:rPr>
      </w:pPr>
      <w:bookmarkStart w:id="26" w:name="_Toc24629741"/>
      <w:r w:rsidRPr="004F4D21">
        <w:rPr>
          <w:rFonts w:ascii="Dubai" w:hAnsi="Dubai" w:cs="Dubai"/>
          <w:color w:val="FF0000"/>
          <w:sz w:val="24"/>
          <w:szCs w:val="24"/>
          <w:lang w:bidi="ar-EG"/>
        </w:rPr>
        <w:t>Fourth: Population 15 years and over who are outside the labour force (economically inactive)</w:t>
      </w:r>
      <w:bookmarkEnd w:id="26"/>
      <w:r w:rsidRPr="004F4D21">
        <w:rPr>
          <w:rFonts w:ascii="Dubai" w:hAnsi="Dubai" w:cs="Dubai"/>
          <w:color w:val="FF0000"/>
          <w:sz w:val="24"/>
          <w:szCs w:val="24"/>
          <w:lang w:bidi="ar-EG"/>
        </w:rPr>
        <w:t xml:space="preserve"> </w:t>
      </w:r>
    </w:p>
    <w:p w:rsidR="004C3347" w:rsidRPr="004F4D21" w:rsidRDefault="004C3347" w:rsidP="003648E6">
      <w:pPr>
        <w:pStyle w:val="ListParagraph"/>
        <w:numPr>
          <w:ilvl w:val="0"/>
          <w:numId w:val="16"/>
        </w:numPr>
        <w:tabs>
          <w:tab w:val="left" w:pos="6375"/>
        </w:tabs>
        <w:ind w:left="270" w:hanging="180"/>
        <w:jc w:val="both"/>
        <w:rPr>
          <w:rFonts w:ascii="Dubai" w:hAnsi="Dubai" w:cs="Dubai"/>
          <w:lang w:bidi="ar-AE"/>
        </w:rPr>
      </w:pPr>
      <w:r w:rsidRPr="004F4D21">
        <w:rPr>
          <w:rFonts w:ascii="Dubai" w:hAnsi="Dubai" w:cs="Dubai"/>
          <w:lang w:bidi="ar-AE"/>
        </w:rPr>
        <w:t>Emirati population 15 years and over who are outside the labour force (economically inactive) account for 50.6% of the total Emirati population 15 years and over. The percentage of students has reached 39.3% of the total economically inactive Emirati population 15 years and over; of which 52.0% were males and 32.0% were females. The percentage of housewives was 51.5% and the percentage of persons aged 65 years and older was 4.4%, of which 4.5% were males and 4.4% were females. Whereas the retired persons account for 11.9% of the total economically inactive Emirati population. With respect to the non-Emirati’s who are outside the labour force (economically inactive persons) aged 15 years and over, they account for 14.5% of the total non-Emirati population aged 15 years and over, from which the percentage of students was 25.1%, the percentage of housewives was 66.0%, and the percentage of persons aged 65 years and over was 1.8%.</w:t>
      </w:r>
    </w:p>
    <w:p w:rsidR="004C3347" w:rsidRPr="004F4D21" w:rsidRDefault="004C3347" w:rsidP="004C3347">
      <w:pPr>
        <w:spacing w:line="360" w:lineRule="exact"/>
        <w:rPr>
          <w:rFonts w:ascii="Dubai" w:hAnsi="Dubai" w:cs="Dubai"/>
          <w:color w:val="000000"/>
        </w:rPr>
      </w:pPr>
    </w:p>
    <w:p w:rsidR="00151E0B" w:rsidRPr="00246C4E" w:rsidRDefault="00151E0B">
      <w:pPr>
        <w:spacing w:after="200" w:line="276" w:lineRule="auto"/>
        <w:rPr>
          <w:rFonts w:ascii="Dubai" w:hAnsi="Dubai" w:cs="Dubai"/>
          <w:color w:val="000000"/>
        </w:rPr>
      </w:pPr>
      <w:r w:rsidRPr="00246C4E">
        <w:rPr>
          <w:rFonts w:ascii="Dubai" w:hAnsi="Dubai" w:cs="Dubai"/>
          <w:color w:val="000000"/>
        </w:rPr>
        <w:br w:type="page"/>
      </w:r>
    </w:p>
    <w:p w:rsidR="004C3347" w:rsidRPr="00246C4E" w:rsidRDefault="004C3347" w:rsidP="004C3347">
      <w:pPr>
        <w:spacing w:line="360" w:lineRule="exact"/>
        <w:rPr>
          <w:rFonts w:ascii="Dubai" w:hAnsi="Dubai" w:cs="Dubai"/>
          <w:b/>
          <w:bCs/>
          <w:color w:val="FF0000"/>
          <w:sz w:val="24"/>
          <w:szCs w:val="24"/>
          <w:rtl/>
        </w:rPr>
      </w:pPr>
    </w:p>
    <w:p w:rsidR="004C3347" w:rsidRPr="004F4D21" w:rsidRDefault="004C3347" w:rsidP="004C3347">
      <w:pPr>
        <w:spacing w:line="360" w:lineRule="exact"/>
        <w:jc w:val="center"/>
        <w:rPr>
          <w:rFonts w:ascii="Dubai" w:hAnsi="Dubai" w:cs="Dubai"/>
          <w:b/>
          <w:bCs/>
          <w:color w:val="000000" w:themeColor="text1"/>
        </w:rPr>
      </w:pPr>
      <w:r w:rsidRPr="004F4D21">
        <w:rPr>
          <w:rFonts w:ascii="Dubai" w:hAnsi="Dubai" w:cs="Dubai"/>
          <w:b/>
          <w:bCs/>
          <w:color w:val="000000" w:themeColor="text1"/>
        </w:rPr>
        <w:t>Percentage Distribution of Population</w:t>
      </w:r>
      <w:r w:rsidRPr="004F4D21">
        <w:rPr>
          <w:rFonts w:ascii="Dubai" w:hAnsi="Dubai" w:cs="Dubai"/>
          <w:b/>
          <w:bCs/>
          <w:color w:val="000000" w:themeColor="text1"/>
          <w:rtl/>
        </w:rPr>
        <w:t xml:space="preserve"> </w:t>
      </w:r>
      <w:r w:rsidRPr="004F4D21">
        <w:rPr>
          <w:rFonts w:ascii="Dubai" w:hAnsi="Dubai" w:cs="Dubai"/>
          <w:b/>
          <w:bCs/>
          <w:color w:val="000000" w:themeColor="text1"/>
        </w:rPr>
        <w:t>Outside the Labour Force (Non – Economically Active) 15 Years and Over by Nationality and Gender- Emirate of Dubai</w:t>
      </w:r>
    </w:p>
    <w:p w:rsidR="004C3347" w:rsidRPr="004F4D21" w:rsidRDefault="004C3347" w:rsidP="004C3347">
      <w:pPr>
        <w:spacing w:line="360" w:lineRule="exact"/>
        <w:jc w:val="center"/>
        <w:rPr>
          <w:rFonts w:ascii="Dubai" w:hAnsi="Dubai" w:cs="Dubai"/>
          <w:b/>
          <w:bCs/>
          <w:color w:val="000000" w:themeColor="text1"/>
        </w:rPr>
      </w:pPr>
      <w:r w:rsidRPr="004F4D21">
        <w:rPr>
          <w:rFonts w:ascii="Dubai" w:hAnsi="Dubai" w:cs="Dubai"/>
          <w:b/>
          <w:bCs/>
          <w:color w:val="000000" w:themeColor="text1"/>
        </w:rPr>
        <w:t>(2018)</w:t>
      </w:r>
    </w:p>
    <w:p w:rsidR="004C3347" w:rsidRPr="00246C4E" w:rsidRDefault="004C3347" w:rsidP="004C3347">
      <w:pPr>
        <w:tabs>
          <w:tab w:val="left" w:pos="6375"/>
        </w:tabs>
        <w:rPr>
          <w:rFonts w:ascii="Dubai" w:hAnsi="Dubai" w:cs="Dubai"/>
          <w:lang w:bidi="ar-AE"/>
        </w:rPr>
      </w:pPr>
    </w:p>
    <w:tbl>
      <w:tblPr>
        <w:tblpPr w:leftFromText="180" w:rightFromText="180" w:vertAnchor="page" w:horzAnchor="margin" w:tblpXSpec="center" w:tblpY="3872"/>
        <w:bidiVisual/>
        <w:tblW w:w="5293" w:type="pct"/>
        <w:jc w:val="center"/>
        <w:tblLayout w:type="fixed"/>
        <w:tblLook w:val="0000" w:firstRow="0" w:lastRow="0" w:firstColumn="0" w:lastColumn="0" w:noHBand="0" w:noVBand="0"/>
      </w:tblPr>
      <w:tblGrid>
        <w:gridCol w:w="861"/>
        <w:gridCol w:w="770"/>
        <w:gridCol w:w="941"/>
        <w:gridCol w:w="782"/>
        <w:gridCol w:w="780"/>
        <w:gridCol w:w="780"/>
        <w:gridCol w:w="780"/>
        <w:gridCol w:w="643"/>
        <w:gridCol w:w="919"/>
        <w:gridCol w:w="780"/>
        <w:gridCol w:w="819"/>
        <w:gridCol w:w="873"/>
        <w:gridCol w:w="1134"/>
      </w:tblGrid>
      <w:tr w:rsidR="004F4D21" w:rsidRPr="00246C4E" w:rsidTr="004F4D21">
        <w:trPr>
          <w:trHeight w:val="489"/>
          <w:jc w:val="center"/>
        </w:trPr>
        <w:tc>
          <w:tcPr>
            <w:tcW w:w="39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rsidR="004F4D21" w:rsidRPr="004F4D21" w:rsidRDefault="004F4D21" w:rsidP="004F4D21">
            <w:pPr>
              <w:ind w:right="-173"/>
              <w:jc w:val="lowKashida"/>
              <w:rPr>
                <w:rFonts w:ascii="Dubai Light" w:hAnsi="Dubai Light" w:cs="Dubai Light"/>
                <w:color w:val="000000"/>
                <w:sz w:val="20"/>
                <w:szCs w:val="20"/>
              </w:rPr>
            </w:pPr>
          </w:p>
        </w:tc>
        <w:tc>
          <w:tcPr>
            <w:tcW w:w="3325"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ind w:right="-173"/>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Outside the Labour Force (Non – Economically Active)</w:t>
            </w:r>
          </w:p>
        </w:tc>
        <w:tc>
          <w:tcPr>
            <w:tcW w:w="40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73"/>
              <w:jc w:val="lowKashida"/>
              <w:rPr>
                <w:rFonts w:ascii="Dubai Light" w:hAnsi="Dubai Light" w:cs="Dubai Light"/>
                <w:color w:val="000000"/>
                <w:sz w:val="20"/>
                <w:szCs w:val="20"/>
              </w:rPr>
            </w:pPr>
            <w:r w:rsidRPr="004F4D21">
              <w:rPr>
                <w:rFonts w:ascii="Dubai Light" w:hAnsi="Dubai Light" w:cs="Dubai Light"/>
                <w:color w:val="000000"/>
                <w:sz w:val="20"/>
                <w:szCs w:val="20"/>
              </w:rPr>
              <w:t>Gender</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73"/>
              <w:jc w:val="lowKashida"/>
              <w:rPr>
                <w:rFonts w:ascii="Dubai Light" w:hAnsi="Dubai Light" w:cs="Dubai Light"/>
                <w:color w:val="000000"/>
                <w:sz w:val="20"/>
                <w:szCs w:val="20"/>
              </w:rPr>
            </w:pPr>
            <w:r w:rsidRPr="004F4D21">
              <w:rPr>
                <w:rFonts w:ascii="Dubai Light" w:hAnsi="Dubai Light" w:cs="Dubai Light"/>
                <w:color w:val="000000"/>
                <w:sz w:val="20"/>
                <w:szCs w:val="20"/>
              </w:rPr>
              <w:t xml:space="preserve"> Nationality</w:t>
            </w:r>
          </w:p>
        </w:tc>
      </w:tr>
      <w:tr w:rsidR="004F4D21" w:rsidRPr="00246C4E" w:rsidTr="004F4D21">
        <w:trPr>
          <w:cantSplit/>
          <w:trHeight w:val="1925"/>
          <w:jc w:val="center"/>
        </w:trPr>
        <w:tc>
          <w:tcPr>
            <w:tcW w:w="396"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ind w:right="-183"/>
              <w:jc w:val="center"/>
              <w:rPr>
                <w:rFonts w:ascii="Dubai Light" w:hAnsi="Dubai Light" w:cs="Dubai Light"/>
                <w:color w:val="000000"/>
                <w:sz w:val="20"/>
                <w:szCs w:val="20"/>
              </w:rPr>
            </w:pP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302"/>
              <w:jc w:val="lowKashida"/>
              <w:rPr>
                <w:rFonts w:ascii="Dubai Light" w:hAnsi="Dubai Light" w:cs="Dubai Light"/>
                <w:color w:val="000000"/>
                <w:sz w:val="20"/>
                <w:szCs w:val="20"/>
              </w:rPr>
            </w:pPr>
            <w:r w:rsidRPr="004F4D21">
              <w:rPr>
                <w:rFonts w:ascii="Dubai Light" w:hAnsi="Dubai Light" w:cs="Dubai Light"/>
                <w:color w:val="000000"/>
                <w:sz w:val="20"/>
                <w:szCs w:val="20"/>
              </w:rPr>
              <w:t>other</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 xml:space="preserve">      Didn’t Find suitable</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Work</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 xml:space="preserve">Unwilling </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to work</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Social</w:t>
            </w:r>
          </w:p>
          <w:p w:rsidR="004F4D21" w:rsidRPr="004F4D21" w:rsidRDefault="004F4D21" w:rsidP="004F4D21">
            <w:pPr>
              <w:bidi/>
              <w:ind w:right="-302"/>
              <w:rPr>
                <w:rFonts w:ascii="Dubai Light" w:hAnsi="Dubai Light" w:cs="Dubai Light"/>
                <w:color w:val="000000"/>
                <w:sz w:val="20"/>
                <w:szCs w:val="20"/>
              </w:rPr>
            </w:pPr>
            <w:r w:rsidRPr="004F4D21">
              <w:rPr>
                <w:rFonts w:ascii="Dubai Light" w:hAnsi="Dubai Light" w:cs="Dubai Light"/>
                <w:color w:val="000000"/>
                <w:sz w:val="20"/>
                <w:szCs w:val="20"/>
              </w:rPr>
              <w:t>Circumstances</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 xml:space="preserve">       Independent</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 xml:space="preserve"> income</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Aged 65</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or older</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14"/>
              <w:jc w:val="center"/>
              <w:rPr>
                <w:rFonts w:ascii="Dubai Light" w:hAnsi="Dubai Light" w:cs="Dubai Light"/>
                <w:color w:val="000000"/>
                <w:sz w:val="20"/>
                <w:szCs w:val="20"/>
              </w:rPr>
            </w:pPr>
            <w:r w:rsidRPr="004F4D21">
              <w:rPr>
                <w:rFonts w:ascii="Dubai Light" w:hAnsi="Dubai Light" w:cs="Dubai Light"/>
                <w:color w:val="000000"/>
                <w:sz w:val="20"/>
                <w:szCs w:val="20"/>
              </w:rPr>
              <w:t>Retired</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 xml:space="preserve">        Unable to work (Disabled,</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Illness</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Student</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extDirection w:val="btLr"/>
            <w:vAlign w:val="center"/>
          </w:tcPr>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Household</w:t>
            </w:r>
          </w:p>
          <w:p w:rsidR="004F4D21" w:rsidRPr="004F4D21" w:rsidRDefault="004F4D21" w:rsidP="004F4D21">
            <w:pPr>
              <w:bidi/>
              <w:ind w:right="-302"/>
              <w:jc w:val="center"/>
              <w:rPr>
                <w:rFonts w:ascii="Dubai Light" w:hAnsi="Dubai Light" w:cs="Dubai Light"/>
                <w:color w:val="000000"/>
                <w:sz w:val="20"/>
                <w:szCs w:val="20"/>
              </w:rPr>
            </w:pPr>
            <w:r w:rsidRPr="004F4D21">
              <w:rPr>
                <w:rFonts w:ascii="Dubai Light" w:hAnsi="Dubai Light" w:cs="Dubai Light"/>
                <w:color w:val="000000"/>
                <w:sz w:val="20"/>
                <w:szCs w:val="20"/>
              </w:rPr>
              <w:t>duties</w:t>
            </w:r>
          </w:p>
        </w:tc>
        <w:tc>
          <w:tcPr>
            <w:tcW w:w="40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ind w:right="-173"/>
              <w:jc w:val="lowKashida"/>
              <w:rPr>
                <w:rFonts w:ascii="Dubai Light" w:hAnsi="Dubai Light" w:cs="Dubai Light"/>
                <w:color w:val="000000"/>
                <w:sz w:val="20"/>
                <w:szCs w:val="20"/>
              </w:rPr>
            </w:pP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rsidR="004F4D21" w:rsidRPr="004F4D21" w:rsidRDefault="004F4D21" w:rsidP="004F4D21">
            <w:pPr>
              <w:ind w:right="-173"/>
              <w:jc w:val="lowKashida"/>
              <w:rPr>
                <w:rFonts w:ascii="Dubai Light" w:hAnsi="Dubai Light" w:cs="Dubai Light"/>
                <w:color w:val="000000"/>
                <w:sz w:val="20"/>
                <w:szCs w:val="20"/>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2.3</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1.4</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4.5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4.5</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28.0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5.4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52.0</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spacing w:line="240" w:lineRule="exact"/>
              <w:jc w:val="center"/>
              <w:rPr>
                <w:rFonts w:ascii="Dubai Light" w:hAnsi="Dubai Light" w:cs="Dubai Light"/>
                <w:color w:val="000000"/>
                <w:sz w:val="20"/>
                <w:szCs w:val="20"/>
                <w:rtl/>
              </w:rPr>
            </w:pPr>
            <w:r w:rsidRPr="004F4D21">
              <w:rPr>
                <w:rFonts w:ascii="Dubai Light" w:hAnsi="Dubai Light" w:cs="Dubai Light"/>
                <w:color w:val="000000"/>
                <w:sz w:val="20"/>
                <w:szCs w:val="20"/>
              </w:rPr>
              <w:t>Emirati</w:t>
            </w: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1.3</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4.4</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2.6</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2.4</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32.0</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51.5</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spacing w:line="240" w:lineRule="exact"/>
              <w:jc w:val="center"/>
              <w:rPr>
                <w:rFonts w:ascii="Dubai Light" w:hAnsi="Dubai Light" w:cs="Dubai Light"/>
                <w:color w:val="000000"/>
                <w:sz w:val="20"/>
                <w:szCs w:val="20"/>
                <w:rtl/>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0.9</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1.3</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1.6</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4.4</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11.9</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39.3</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32.7</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spacing w:line="240" w:lineRule="exact"/>
              <w:jc w:val="center"/>
              <w:rPr>
                <w:rFonts w:ascii="Dubai Light" w:hAnsi="Dubai Light" w:cs="Dubai Light"/>
                <w:color w:val="000000"/>
                <w:sz w:val="20"/>
                <w:szCs w:val="20"/>
                <w:rtl/>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0.1</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0.1</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1.3</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15.0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2.8</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76.4</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bidi/>
              <w:jc w:val="center"/>
              <w:rPr>
                <w:rFonts w:ascii="Dubai Light" w:hAnsi="Dubai Light" w:cs="Dubai Light"/>
                <w:color w:val="000000"/>
                <w:sz w:val="20"/>
                <w:szCs w:val="20"/>
              </w:rPr>
            </w:pPr>
            <w:r w:rsidRPr="004F4D21">
              <w:rPr>
                <w:rFonts w:ascii="Dubai Light" w:hAnsi="Dubai Light" w:cs="Dubai Light"/>
                <w:color w:val="000000"/>
                <w:sz w:val="20"/>
                <w:szCs w:val="20"/>
              </w:rPr>
              <w:t>Non Emirati</w:t>
            </w: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0.6</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0.6</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1.5</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15.7</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78.1</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spacing w:line="240" w:lineRule="exact"/>
              <w:jc w:val="center"/>
              <w:rPr>
                <w:rFonts w:ascii="Dubai Light" w:hAnsi="Dubai Light" w:cs="Dubai Light"/>
                <w:color w:val="000000"/>
                <w:sz w:val="20"/>
                <w:szCs w:val="20"/>
                <w:rtl/>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0.5</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1.8</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1.1</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25.1</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66.0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spacing w:line="240" w:lineRule="exact"/>
              <w:jc w:val="center"/>
              <w:rPr>
                <w:rFonts w:ascii="Dubai Light" w:hAnsi="Dubai Light" w:cs="Dubai Light"/>
                <w:color w:val="000000"/>
                <w:sz w:val="20"/>
                <w:szCs w:val="20"/>
                <w:rtl/>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0.9</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0.6</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1.3</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3.4</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10.1</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67.6</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Males</w:t>
            </w:r>
          </w:p>
        </w:tc>
        <w:tc>
          <w:tcPr>
            <w:tcW w:w="522"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4F4D21" w:rsidRPr="004F4D21" w:rsidRDefault="004F4D21" w:rsidP="004F4D21">
            <w:pPr>
              <w:bidi/>
              <w:jc w:val="center"/>
              <w:rPr>
                <w:rFonts w:ascii="Dubai Light" w:hAnsi="Dubai Light" w:cs="Dubai Light"/>
                <w:color w:val="000000"/>
                <w:sz w:val="20"/>
                <w:szCs w:val="20"/>
              </w:rPr>
            </w:pPr>
            <w:r w:rsidRPr="004F4D21">
              <w:rPr>
                <w:rFonts w:ascii="Dubai Light" w:hAnsi="Dubai Light" w:cs="Dubai Light"/>
                <w:color w:val="000000"/>
                <w:sz w:val="20"/>
                <w:szCs w:val="20"/>
                <w:lang w:bidi="ar-AE"/>
              </w:rPr>
              <w:t>Grand Total</w:t>
            </w: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0.0</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0.7</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0.8</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1.7</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2.0</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0.4</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1.0</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18.2</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74.0</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Females</w:t>
            </w:r>
            <w:r w:rsidRPr="004F4D21">
              <w:rPr>
                <w:rFonts w:ascii="Dubai Light" w:hAnsi="Dubai Light" w:cs="Dubai Light"/>
                <w:color w:val="000000"/>
                <w:sz w:val="20"/>
                <w:szCs w:val="20"/>
                <w:rtl/>
              </w:rPr>
              <w:t xml:space="preserve"> </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F4D21" w:rsidRPr="004F4D21" w:rsidRDefault="004F4D21" w:rsidP="004F4D21">
            <w:pPr>
              <w:spacing w:line="240" w:lineRule="exact"/>
              <w:jc w:val="center"/>
              <w:rPr>
                <w:rFonts w:ascii="Dubai Light" w:hAnsi="Dubai Light" w:cs="Dubai Light"/>
                <w:color w:val="000000"/>
                <w:sz w:val="20"/>
                <w:szCs w:val="20"/>
                <w:rtl/>
              </w:rPr>
            </w:pPr>
          </w:p>
        </w:tc>
      </w:tr>
      <w:tr w:rsidR="004F4D21" w:rsidRPr="00246C4E" w:rsidTr="004F4D21">
        <w:trPr>
          <w:trHeight w:val="432"/>
          <w:jc w:val="center"/>
        </w:trPr>
        <w:tc>
          <w:tcPr>
            <w:tcW w:w="3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rtl/>
                <w:lang w:bidi="ar-AE"/>
              </w:rPr>
              <w:t>100.0</w:t>
            </w:r>
          </w:p>
        </w:tc>
        <w:tc>
          <w:tcPr>
            <w:tcW w:w="35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0.2</w:t>
            </w:r>
          </w:p>
        </w:tc>
        <w:tc>
          <w:tcPr>
            <w:tcW w:w="43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0.7</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0.9</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1.2</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3.5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2.3</w:t>
            </w:r>
          </w:p>
        </w:tc>
        <w:tc>
          <w:tcPr>
            <w:tcW w:w="29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2.3</w:t>
            </w:r>
          </w:p>
        </w:tc>
        <w:tc>
          <w:tcPr>
            <w:tcW w:w="42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1.5</w:t>
            </w:r>
          </w:p>
        </w:tc>
        <w:tc>
          <w:tcPr>
            <w:tcW w:w="3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27.9</w:t>
            </w:r>
          </w:p>
        </w:tc>
        <w:tc>
          <w:tcPr>
            <w:tcW w:w="37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bidi/>
              <w:ind w:right="-183"/>
              <w:jc w:val="center"/>
              <w:rPr>
                <w:rFonts w:ascii="Dubai Light" w:hAnsi="Dubai Light" w:cs="Dubai Light"/>
                <w:color w:val="000000"/>
                <w:sz w:val="20"/>
                <w:szCs w:val="20"/>
                <w:lang w:bidi="ar-AE"/>
              </w:rPr>
            </w:pPr>
            <w:r w:rsidRPr="004F4D21">
              <w:rPr>
                <w:rFonts w:ascii="Dubai Light" w:hAnsi="Dubai Light" w:cs="Dubai Light"/>
                <w:color w:val="000000"/>
                <w:sz w:val="20"/>
                <w:szCs w:val="20"/>
                <w:lang w:bidi="ar-AE"/>
              </w:rPr>
              <w:t>59.5</w:t>
            </w:r>
          </w:p>
        </w:tc>
        <w:tc>
          <w:tcPr>
            <w:tcW w:w="40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noWrap/>
            <w:vAlign w:val="center"/>
          </w:tcPr>
          <w:p w:rsidR="004F4D21" w:rsidRPr="004F4D21" w:rsidRDefault="004F4D21" w:rsidP="004F4D21">
            <w:pPr>
              <w:ind w:right="-184"/>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522" w:type="pct"/>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tcPr>
          <w:p w:rsidR="004F4D21" w:rsidRPr="004F4D21" w:rsidRDefault="004F4D21" w:rsidP="004F4D21">
            <w:pPr>
              <w:spacing w:line="240" w:lineRule="exact"/>
              <w:jc w:val="center"/>
              <w:rPr>
                <w:rFonts w:ascii="Dubai Light" w:hAnsi="Dubai Light" w:cs="Dubai Light"/>
                <w:color w:val="000000"/>
                <w:sz w:val="20"/>
                <w:szCs w:val="20"/>
                <w:rtl/>
              </w:rPr>
            </w:pPr>
          </w:p>
        </w:tc>
      </w:tr>
    </w:tbl>
    <w:p w:rsidR="004C3347" w:rsidRPr="00246C4E" w:rsidRDefault="004C3347" w:rsidP="004C3347">
      <w:pPr>
        <w:tabs>
          <w:tab w:val="left" w:pos="6375"/>
        </w:tabs>
        <w:rPr>
          <w:rFonts w:ascii="Dubai" w:hAnsi="Dubai" w:cs="Dubai"/>
          <w:lang w:bidi="ar-AE"/>
        </w:rPr>
      </w:pPr>
      <w:r w:rsidRPr="00246C4E">
        <w:rPr>
          <w:rFonts w:ascii="Dubai" w:hAnsi="Dubai" w:cs="Dubai"/>
          <w:color w:val="000000"/>
        </w:rPr>
        <w:t>Table (05 – 01)</w:t>
      </w:r>
    </w:p>
    <w:p w:rsidR="004C3347" w:rsidRPr="004F4D21" w:rsidRDefault="004C3347" w:rsidP="004C3347">
      <w:pPr>
        <w:spacing w:before="120"/>
        <w:rPr>
          <w:rFonts w:ascii="Dubai" w:hAnsi="Dubai" w:cs="Dubai"/>
          <w:color w:val="FF0000"/>
        </w:rPr>
      </w:pPr>
      <w:r w:rsidRPr="004F4D21">
        <w:rPr>
          <w:rFonts w:ascii="Dubai" w:hAnsi="Dubai" w:cs="Dubai"/>
          <w:color w:val="FF0000"/>
        </w:rPr>
        <w:t>Source: Dubai Statistics Center – Labour Force Survey 2018</w:t>
      </w:r>
    </w:p>
    <w:p w:rsidR="004C3347" w:rsidRPr="00246C4E" w:rsidRDefault="004C3347" w:rsidP="004C3347">
      <w:pPr>
        <w:tabs>
          <w:tab w:val="left" w:pos="6375"/>
        </w:tabs>
        <w:rPr>
          <w:rFonts w:ascii="Dubai" w:hAnsi="Dubai" w:cs="Dubai"/>
          <w:lang w:bidi="ar-AE"/>
        </w:rPr>
      </w:pPr>
    </w:p>
    <w:p w:rsidR="004C3347" w:rsidRPr="004F4D21" w:rsidRDefault="004C3347" w:rsidP="004C3347">
      <w:pPr>
        <w:pStyle w:val="Heading3"/>
        <w:rPr>
          <w:rFonts w:ascii="Dubai" w:hAnsi="Dubai" w:cs="Dubai"/>
          <w:color w:val="FF0000"/>
          <w:lang w:bidi="ar-EG"/>
        </w:rPr>
      </w:pPr>
      <w:bookmarkStart w:id="27" w:name="_Toc24629742"/>
      <w:r w:rsidRPr="004F4D21">
        <w:rPr>
          <w:rFonts w:ascii="Dubai" w:hAnsi="Dubai" w:cs="Dubai"/>
          <w:color w:val="FF0000"/>
          <w:lang w:bidi="ar-EG"/>
        </w:rPr>
        <w:t>Housewives</w:t>
      </w:r>
      <w:bookmarkEnd w:id="27"/>
    </w:p>
    <w:p w:rsidR="004C3347" w:rsidRPr="00246C4E" w:rsidRDefault="004C3347" w:rsidP="00FD5A51">
      <w:pPr>
        <w:pStyle w:val="ListParagraph"/>
        <w:numPr>
          <w:ilvl w:val="0"/>
          <w:numId w:val="13"/>
        </w:numPr>
        <w:tabs>
          <w:tab w:val="left" w:pos="6375"/>
        </w:tabs>
        <w:jc w:val="both"/>
        <w:rPr>
          <w:rFonts w:ascii="Dubai" w:hAnsi="Dubai" w:cs="Dubai"/>
          <w:lang w:bidi="ar-EG"/>
        </w:rPr>
      </w:pPr>
      <w:r w:rsidRPr="00246C4E">
        <w:rPr>
          <w:rFonts w:ascii="Dubai" w:hAnsi="Dubai" w:cs="Dubai"/>
          <w:lang w:bidi="ar-EG"/>
        </w:rPr>
        <w:t xml:space="preserve">The percentage of Emirati housewives constitutes 10.6% of the total housewives and they are concentrated in </w:t>
      </w:r>
      <w:r w:rsidRPr="00246C4E">
        <w:rPr>
          <w:rFonts w:ascii="Dubai" w:hAnsi="Dubai" w:cs="Dubai"/>
          <w:lang w:bidi="ar-AE"/>
        </w:rPr>
        <w:t>the</w:t>
      </w:r>
      <w:r w:rsidRPr="00246C4E">
        <w:rPr>
          <w:rFonts w:ascii="Dubai" w:hAnsi="Dubai" w:cs="Dubai"/>
          <w:lang w:bidi="ar-EG"/>
        </w:rPr>
        <w:t xml:space="preserve"> age of 25 years and over with a percentage of 96.9%. With respect to the educational level, the percentage of females who are obtaining a secondary level education and higher was 53.6%.</w:t>
      </w:r>
    </w:p>
    <w:p w:rsidR="004C3347" w:rsidRPr="00246C4E" w:rsidRDefault="004C3347" w:rsidP="00FD5A51">
      <w:pPr>
        <w:pStyle w:val="ListParagraph"/>
        <w:numPr>
          <w:ilvl w:val="0"/>
          <w:numId w:val="14"/>
        </w:numPr>
        <w:tabs>
          <w:tab w:val="left" w:pos="6375"/>
        </w:tabs>
        <w:jc w:val="both"/>
        <w:rPr>
          <w:rFonts w:ascii="Dubai" w:hAnsi="Dubai" w:cs="Dubai"/>
          <w:lang w:bidi="ar-EG"/>
        </w:rPr>
      </w:pPr>
      <w:r w:rsidRPr="00246C4E">
        <w:rPr>
          <w:rFonts w:ascii="Dubai" w:hAnsi="Dubai" w:cs="Dubai"/>
          <w:lang w:bidi="ar-EG"/>
        </w:rPr>
        <w:t>The percentage of non-Emirati housewives reached 89.4% of the total housewives and they are concentrated in the age of 25-59 years and account for about 91.8%. The percentage of females who are obtaining a secondary level education and higher was 89.4% from which 69.6% have a university degree and 15.5% have a secondary education level.</w:t>
      </w:r>
    </w:p>
    <w:p w:rsidR="004C3347" w:rsidRPr="00246C4E" w:rsidRDefault="004C3347" w:rsidP="004C3347">
      <w:pPr>
        <w:pStyle w:val="ListParagraph"/>
        <w:tabs>
          <w:tab w:val="left" w:pos="6375"/>
        </w:tabs>
        <w:jc w:val="both"/>
        <w:rPr>
          <w:rFonts w:ascii="Dubai" w:hAnsi="Dubai" w:cs="Dubai"/>
          <w:rtl/>
          <w:lang w:bidi="ar-EG"/>
        </w:rPr>
      </w:pPr>
    </w:p>
    <w:p w:rsidR="004C3347" w:rsidRPr="00246C4E" w:rsidRDefault="004C3347" w:rsidP="004C3347">
      <w:pPr>
        <w:spacing w:after="200" w:line="276" w:lineRule="auto"/>
        <w:rPr>
          <w:rFonts w:ascii="Dubai" w:hAnsi="Dubai" w:cs="Dubai"/>
          <w:color w:val="000000"/>
        </w:rPr>
      </w:pPr>
      <w:r w:rsidRPr="00246C4E">
        <w:rPr>
          <w:rFonts w:ascii="Dubai" w:hAnsi="Dubai" w:cs="Dubai"/>
          <w:color w:val="000000"/>
        </w:rPr>
        <w:br w:type="page"/>
      </w:r>
    </w:p>
    <w:p w:rsidR="004C3347" w:rsidRPr="004F4D21" w:rsidRDefault="004C3347" w:rsidP="004C3347">
      <w:pPr>
        <w:spacing w:line="360" w:lineRule="exact"/>
        <w:jc w:val="center"/>
        <w:rPr>
          <w:rFonts w:ascii="Dubai" w:hAnsi="Dubai" w:cs="Dubai"/>
          <w:b/>
          <w:bCs/>
          <w:color w:val="000000"/>
          <w:rtl/>
        </w:rPr>
      </w:pPr>
      <w:r w:rsidRPr="004F4D21">
        <w:rPr>
          <w:rFonts w:ascii="Dubai" w:hAnsi="Dubai" w:cs="Dubai"/>
          <w:b/>
          <w:bCs/>
          <w:color w:val="000000"/>
        </w:rPr>
        <w:lastRenderedPageBreak/>
        <w:t>Percentage Distribution of housewives 15 Years and Over by Nationality and Age Groups - Emirate of Dubai</w:t>
      </w:r>
    </w:p>
    <w:p w:rsidR="004C3347" w:rsidRPr="004F4D21" w:rsidRDefault="004C3347" w:rsidP="004C3347">
      <w:pPr>
        <w:spacing w:line="360" w:lineRule="exact"/>
        <w:jc w:val="center"/>
        <w:rPr>
          <w:rFonts w:ascii="Dubai" w:hAnsi="Dubai" w:cs="Dubai"/>
          <w:b/>
          <w:bCs/>
          <w:color w:val="000000"/>
        </w:rPr>
      </w:pPr>
      <w:r w:rsidRPr="004F4D21">
        <w:rPr>
          <w:rFonts w:ascii="Dubai" w:hAnsi="Dubai" w:cs="Dubai"/>
          <w:b/>
          <w:bCs/>
          <w:color w:val="000000"/>
        </w:rPr>
        <w:t>(2018)</w:t>
      </w:r>
    </w:p>
    <w:p w:rsidR="004C3347" w:rsidRPr="004F4D21" w:rsidRDefault="004F4D21" w:rsidP="004C3347">
      <w:pPr>
        <w:tabs>
          <w:tab w:val="left" w:pos="6375"/>
        </w:tabs>
        <w:ind w:left="-450"/>
        <w:rPr>
          <w:rFonts w:ascii="Dubai" w:hAnsi="Dubai" w:cs="Dubai"/>
          <w:b/>
          <w:bCs/>
          <w:color w:val="000000"/>
        </w:rPr>
      </w:pPr>
      <w:r>
        <w:rPr>
          <w:rFonts w:ascii="Dubai" w:hAnsi="Dubai" w:cs="Dubai"/>
          <w:b/>
          <w:bCs/>
          <w:color w:val="000000"/>
        </w:rPr>
        <w:t xml:space="preserve">    </w:t>
      </w:r>
      <w:r w:rsidR="004C3347" w:rsidRPr="004F4D21">
        <w:rPr>
          <w:rFonts w:ascii="Dubai" w:hAnsi="Dubai" w:cs="Dubai"/>
          <w:b/>
          <w:bCs/>
          <w:color w:val="000000"/>
        </w:rPr>
        <w:t>Table (05-02)</w:t>
      </w:r>
    </w:p>
    <w:tbl>
      <w:tblPr>
        <w:bidiVisual/>
        <w:tblW w:w="10763" w:type="dxa"/>
        <w:jc w:val="center"/>
        <w:tblLayout w:type="fixed"/>
        <w:tblLook w:val="0000" w:firstRow="0" w:lastRow="0" w:firstColumn="0" w:lastColumn="0" w:noHBand="0" w:noVBand="0"/>
      </w:tblPr>
      <w:tblGrid>
        <w:gridCol w:w="901"/>
        <w:gridCol w:w="761"/>
        <w:gridCol w:w="772"/>
        <w:gridCol w:w="773"/>
        <w:gridCol w:w="771"/>
        <w:gridCol w:w="771"/>
        <w:gridCol w:w="771"/>
        <w:gridCol w:w="771"/>
        <w:gridCol w:w="771"/>
        <w:gridCol w:w="771"/>
        <w:gridCol w:w="771"/>
        <w:gridCol w:w="762"/>
        <w:gridCol w:w="1397"/>
      </w:tblGrid>
      <w:tr w:rsidR="004C3347" w:rsidRPr="00246C4E" w:rsidTr="001A5EAE">
        <w:trPr>
          <w:trHeight w:val="332"/>
          <w:jc w:val="center"/>
        </w:trPr>
        <w:tc>
          <w:tcPr>
            <w:tcW w:w="41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c>
          <w:tcPr>
            <w:tcW w:w="3932"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rPr>
              <w:t>Age Groups</w:t>
            </w:r>
          </w:p>
        </w:tc>
        <w:tc>
          <w:tcPr>
            <w:tcW w:w="649"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tl/>
              </w:rPr>
              <w:t xml:space="preserve"> </w:t>
            </w:r>
            <w:r w:rsidRPr="004F4D21">
              <w:rPr>
                <w:rFonts w:ascii="Dubai Light" w:hAnsi="Dubai Light" w:cs="Dubai Light"/>
                <w:color w:val="000000"/>
                <w:sz w:val="20"/>
                <w:szCs w:val="20"/>
              </w:rPr>
              <w:t>Nationality</w:t>
            </w:r>
          </w:p>
        </w:tc>
      </w:tr>
      <w:tr w:rsidR="004C3347" w:rsidRPr="00246C4E" w:rsidTr="001A5EAE">
        <w:trPr>
          <w:trHeight w:val="530"/>
          <w:jc w:val="center"/>
        </w:trPr>
        <w:tc>
          <w:tcPr>
            <w:tcW w:w="41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rPr>
                <w:rFonts w:ascii="Dubai Light" w:hAnsi="Dubai Light" w:cs="Dubai Light"/>
                <w:color w:val="000000"/>
                <w:sz w:val="20"/>
                <w:szCs w:val="20"/>
              </w:rPr>
            </w:pP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65+</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60-64</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55-59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tl/>
                <w:lang w:bidi="ar-AE"/>
              </w:rPr>
            </w:pPr>
            <w:r w:rsidRPr="004F4D21">
              <w:rPr>
                <w:rFonts w:ascii="Dubai Light" w:hAnsi="Dubai Light" w:cs="Dubai Light"/>
                <w:color w:val="000000"/>
                <w:sz w:val="20"/>
                <w:szCs w:val="20"/>
                <w:lang w:bidi="ar-AE"/>
              </w:rPr>
              <w:t>50-54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45-49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40-44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35-39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30-34</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25-29</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rPr>
            </w:pPr>
            <w:r w:rsidRPr="004F4D21">
              <w:rPr>
                <w:rFonts w:ascii="Dubai Light" w:hAnsi="Dubai Light" w:cs="Dubai Light"/>
                <w:color w:val="000000"/>
                <w:sz w:val="20"/>
                <w:szCs w:val="20"/>
              </w:rPr>
              <w:t>20-24</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color w:val="000000"/>
                <w:sz w:val="20"/>
                <w:szCs w:val="20"/>
                <w:lang w:bidi="ar-AE"/>
              </w:rPr>
            </w:pPr>
            <w:r w:rsidRPr="004F4D21">
              <w:rPr>
                <w:rFonts w:ascii="Dubai Light" w:hAnsi="Dubai Light" w:cs="Dubai Light"/>
                <w:color w:val="000000"/>
                <w:sz w:val="20"/>
                <w:szCs w:val="20"/>
              </w:rPr>
              <w:t>15-19</w:t>
            </w:r>
          </w:p>
        </w:tc>
        <w:tc>
          <w:tcPr>
            <w:tcW w:w="649"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20"/>
                <w:szCs w:val="20"/>
              </w:rPr>
            </w:pPr>
          </w:p>
        </w:tc>
      </w:tr>
      <w:tr w:rsidR="004C3347"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4C3347" w:rsidRPr="004F4D21" w:rsidRDefault="004C3347" w:rsidP="001A5EAE">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12.0</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15.2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13.2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11.7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9.0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4.1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2.9</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0.2</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Pr>
              <w:t>Emirati</w:t>
            </w:r>
          </w:p>
        </w:tc>
      </w:tr>
      <w:tr w:rsidR="004C3347"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4C3347" w:rsidRPr="004F4D21" w:rsidRDefault="004C3347" w:rsidP="001A5EAE">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1.9</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3.1</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5.8</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5.0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15.0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23.2</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21.0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`11.5</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2.9</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0.3</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4C3347" w:rsidRPr="004F4D21" w:rsidRDefault="004C3347" w:rsidP="001A5EAE">
            <w:pPr>
              <w:bidi/>
              <w:jc w:val="center"/>
              <w:rPr>
                <w:rFonts w:ascii="Dubai Light" w:hAnsi="Dubai Light" w:cs="Dubai Light"/>
                <w:color w:val="000000"/>
                <w:sz w:val="20"/>
                <w:szCs w:val="20"/>
              </w:rPr>
            </w:pPr>
            <w:r w:rsidRPr="004F4D21">
              <w:rPr>
                <w:rFonts w:ascii="Dubai Light" w:hAnsi="Dubai Light" w:cs="Dubai Light"/>
                <w:color w:val="000000"/>
                <w:sz w:val="20"/>
                <w:szCs w:val="20"/>
                <w:rtl/>
              </w:rPr>
              <w:t xml:space="preserve"> </w:t>
            </w:r>
            <w:r w:rsidRPr="004F4D21">
              <w:rPr>
                <w:rFonts w:ascii="Dubai Light" w:hAnsi="Dubai Light" w:cs="Dubai Light"/>
                <w:color w:val="000000"/>
                <w:sz w:val="20"/>
                <w:szCs w:val="20"/>
              </w:rPr>
              <w:t>Non Emirati</w:t>
            </w:r>
          </w:p>
        </w:tc>
      </w:tr>
      <w:tr w:rsidR="004C3347" w:rsidRPr="00246C4E" w:rsidTr="001A5EAE">
        <w:trPr>
          <w:trHeight w:val="720"/>
          <w:jc w:val="center"/>
        </w:trPr>
        <w:tc>
          <w:tcPr>
            <w:tcW w:w="41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tl/>
              </w:rPr>
              <w:t>100.0</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tl/>
              </w:rPr>
            </w:pPr>
            <w:r w:rsidRPr="004F4D21">
              <w:rPr>
                <w:rFonts w:ascii="Dubai Light" w:hAnsi="Dubai Light" w:cs="Dubai Light"/>
                <w:sz w:val="20"/>
                <w:szCs w:val="20"/>
              </w:rPr>
              <w:t>2.8</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4.0</w:t>
            </w:r>
          </w:p>
        </w:tc>
        <w:tc>
          <w:tcPr>
            <w:tcW w:w="35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6.3</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6.1</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14.6</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22.0</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19.7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10.7</w:t>
            </w:r>
          </w:p>
        </w:tc>
        <w:tc>
          <w:tcPr>
            <w:tcW w:w="35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2.9</w:t>
            </w:r>
          </w:p>
        </w:tc>
        <w:tc>
          <w:tcPr>
            <w:tcW w:w="3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20"/>
                <w:szCs w:val="20"/>
              </w:rPr>
            </w:pPr>
            <w:r w:rsidRPr="004F4D21">
              <w:rPr>
                <w:rFonts w:ascii="Dubai Light" w:hAnsi="Dubai Light" w:cs="Dubai Light"/>
                <w:sz w:val="20"/>
                <w:szCs w:val="20"/>
              </w:rPr>
              <w:t>0.3</w:t>
            </w:r>
          </w:p>
        </w:tc>
        <w:tc>
          <w:tcPr>
            <w:tcW w:w="64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spacing w:line="240" w:lineRule="exact"/>
              <w:jc w:val="center"/>
              <w:rPr>
                <w:rFonts w:ascii="Dubai Light" w:hAnsi="Dubai Light" w:cs="Dubai Light"/>
                <w:color w:val="000000"/>
                <w:sz w:val="20"/>
                <w:szCs w:val="20"/>
              </w:rPr>
            </w:pPr>
            <w:r w:rsidRPr="004F4D21">
              <w:rPr>
                <w:rFonts w:ascii="Dubai Light" w:hAnsi="Dubai Light" w:cs="Dubai Light"/>
                <w:color w:val="000000"/>
                <w:sz w:val="20"/>
                <w:szCs w:val="20"/>
              </w:rPr>
              <w:t>Total</w:t>
            </w:r>
          </w:p>
        </w:tc>
      </w:tr>
    </w:tbl>
    <w:p w:rsidR="004C3347" w:rsidRPr="004F4D21" w:rsidRDefault="004C3347" w:rsidP="004C3347">
      <w:pPr>
        <w:spacing w:before="120"/>
        <w:ind w:left="-360"/>
        <w:rPr>
          <w:rFonts w:ascii="Dubai" w:hAnsi="Dubai" w:cs="Dubai"/>
          <w:color w:val="FF0000"/>
          <w:sz w:val="18"/>
          <w:szCs w:val="18"/>
        </w:rPr>
      </w:pPr>
      <w:r w:rsidRPr="004F4D21">
        <w:rPr>
          <w:rFonts w:ascii="Dubai" w:hAnsi="Dubai" w:cs="Dubai"/>
          <w:color w:val="FF0000"/>
          <w:sz w:val="18"/>
          <w:szCs w:val="18"/>
        </w:rPr>
        <w:t>Source: Dubai Statistics Center – Labour Force Survey 2018</w:t>
      </w:r>
    </w:p>
    <w:p w:rsidR="004C3347" w:rsidRPr="00246C4E" w:rsidRDefault="004C3347" w:rsidP="004C3347">
      <w:pPr>
        <w:spacing w:line="360" w:lineRule="exact"/>
        <w:jc w:val="center"/>
        <w:rPr>
          <w:rFonts w:ascii="Dubai" w:hAnsi="Dubai" w:cs="Dubai"/>
          <w:color w:val="000000"/>
        </w:rPr>
      </w:pPr>
    </w:p>
    <w:p w:rsidR="004C3347" w:rsidRPr="00246C4E" w:rsidRDefault="004C3347" w:rsidP="004C3347">
      <w:pPr>
        <w:spacing w:line="360" w:lineRule="exact"/>
        <w:jc w:val="center"/>
        <w:rPr>
          <w:rFonts w:ascii="Dubai" w:hAnsi="Dubai" w:cs="Dubai"/>
          <w:color w:val="000000"/>
        </w:rPr>
      </w:pPr>
    </w:p>
    <w:p w:rsidR="004C3347" w:rsidRPr="00246C4E" w:rsidRDefault="004C3347" w:rsidP="004C3347">
      <w:pPr>
        <w:spacing w:line="360" w:lineRule="exact"/>
        <w:jc w:val="center"/>
        <w:rPr>
          <w:rFonts w:ascii="Dubai" w:hAnsi="Dubai" w:cs="Dubai"/>
          <w:color w:val="000000"/>
        </w:rPr>
      </w:pPr>
    </w:p>
    <w:p w:rsidR="004C3347" w:rsidRPr="004F4D21" w:rsidRDefault="004C3347" w:rsidP="004F4D21">
      <w:pPr>
        <w:spacing w:line="360" w:lineRule="exact"/>
        <w:ind w:right="-439"/>
        <w:jc w:val="center"/>
        <w:rPr>
          <w:rFonts w:ascii="Dubai" w:hAnsi="Dubai" w:cs="Dubai"/>
          <w:b/>
          <w:bCs/>
          <w:color w:val="000000"/>
          <w:rtl/>
        </w:rPr>
      </w:pPr>
      <w:r w:rsidRPr="004F4D21">
        <w:rPr>
          <w:rFonts w:ascii="Dubai" w:hAnsi="Dubai" w:cs="Dubai"/>
          <w:b/>
          <w:bCs/>
          <w:color w:val="000000"/>
        </w:rPr>
        <w:t>Percentage Distribution of Housewives 15 Years and Over by Nationality and Educational Level-Emirate of Dubai</w:t>
      </w:r>
    </w:p>
    <w:p w:rsidR="004C3347" w:rsidRPr="004F4D21" w:rsidRDefault="004C3347" w:rsidP="004F4D21">
      <w:pPr>
        <w:spacing w:line="360" w:lineRule="exact"/>
        <w:ind w:right="-439"/>
        <w:jc w:val="center"/>
        <w:rPr>
          <w:rFonts w:ascii="Dubai" w:hAnsi="Dubai" w:cs="Dubai"/>
          <w:b/>
          <w:bCs/>
          <w:color w:val="000000"/>
        </w:rPr>
      </w:pPr>
      <w:r w:rsidRPr="004F4D21">
        <w:rPr>
          <w:rFonts w:ascii="Dubai" w:hAnsi="Dubai" w:cs="Dubai"/>
          <w:b/>
          <w:bCs/>
          <w:color w:val="000000"/>
        </w:rPr>
        <w:t>(2018)</w:t>
      </w:r>
    </w:p>
    <w:p w:rsidR="004C3347" w:rsidRPr="00246C4E" w:rsidRDefault="004C3347" w:rsidP="004F4D21">
      <w:pPr>
        <w:ind w:right="-439"/>
        <w:rPr>
          <w:rFonts w:ascii="Dubai" w:hAnsi="Dubai" w:cs="Dubai"/>
          <w:color w:val="000000"/>
        </w:rPr>
      </w:pPr>
      <w:r w:rsidRPr="004F4D21">
        <w:rPr>
          <w:rFonts w:ascii="Dubai" w:hAnsi="Dubai" w:cs="Dubai"/>
          <w:b/>
          <w:bCs/>
          <w:color w:val="000000"/>
        </w:rPr>
        <w:t>Table (05-03)</w:t>
      </w:r>
      <w:r w:rsidR="004F4D21">
        <w:rPr>
          <w:rFonts w:ascii="Dubai" w:hAnsi="Dubai" w:cs="Dubai"/>
          <w:b/>
          <w:bCs/>
          <w:color w:val="000000"/>
        </w:rPr>
        <w:t xml:space="preserve">  </w:t>
      </w:r>
    </w:p>
    <w:tbl>
      <w:tblPr>
        <w:bidiVisual/>
        <w:tblW w:w="10944" w:type="dxa"/>
        <w:jc w:val="center"/>
        <w:tblLayout w:type="fixed"/>
        <w:tblLook w:val="0000" w:firstRow="0" w:lastRow="0" w:firstColumn="0" w:lastColumn="0" w:noHBand="0" w:noVBand="0"/>
      </w:tblPr>
      <w:tblGrid>
        <w:gridCol w:w="627"/>
        <w:gridCol w:w="871"/>
        <w:gridCol w:w="871"/>
        <w:gridCol w:w="871"/>
        <w:gridCol w:w="871"/>
        <w:gridCol w:w="871"/>
        <w:gridCol w:w="873"/>
        <w:gridCol w:w="871"/>
        <w:gridCol w:w="871"/>
        <w:gridCol w:w="871"/>
        <w:gridCol w:w="871"/>
        <w:gridCol w:w="611"/>
        <w:gridCol w:w="994"/>
      </w:tblGrid>
      <w:tr w:rsidR="004C3347" w:rsidRPr="004F4D21" w:rsidTr="001A5EAE">
        <w:trPr>
          <w:trHeight w:val="368"/>
          <w:jc w:val="center"/>
        </w:trPr>
        <w:tc>
          <w:tcPr>
            <w:tcW w:w="286"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rPr>
                <w:rFonts w:ascii="Dubai Light" w:hAnsi="Dubai Light" w:cs="Dubai Light"/>
                <w:color w:val="000000"/>
                <w:sz w:val="18"/>
                <w:szCs w:val="18"/>
              </w:rPr>
            </w:pPr>
            <w:r w:rsidRPr="004F4D21">
              <w:rPr>
                <w:rFonts w:ascii="Dubai Light" w:hAnsi="Dubai Light" w:cs="Dubai Light"/>
                <w:color w:val="000000"/>
                <w:sz w:val="18"/>
                <w:szCs w:val="18"/>
                <w:rtl/>
              </w:rPr>
              <w:t xml:space="preserve">  </w:t>
            </w:r>
            <w:r w:rsidRPr="004F4D21">
              <w:rPr>
                <w:rFonts w:ascii="Dubai Light" w:hAnsi="Dubai Light" w:cs="Dubai Light"/>
                <w:color w:val="000000"/>
                <w:sz w:val="18"/>
                <w:szCs w:val="18"/>
              </w:rPr>
              <w:t>Total</w:t>
            </w:r>
          </w:p>
        </w:tc>
        <w:tc>
          <w:tcPr>
            <w:tcW w:w="4259" w:type="pct"/>
            <w:gridSpan w:val="11"/>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center"/>
              <w:rPr>
                <w:rFonts w:ascii="Dubai Light" w:hAnsi="Dubai Light" w:cs="Dubai Light"/>
                <w:color w:val="000000"/>
                <w:sz w:val="18"/>
                <w:szCs w:val="18"/>
                <w:rtl/>
              </w:rPr>
            </w:pPr>
            <w:r w:rsidRPr="004F4D21">
              <w:rPr>
                <w:rFonts w:ascii="Dubai Light" w:hAnsi="Dubai Light" w:cs="Dubai Light"/>
                <w:color w:val="000000"/>
                <w:sz w:val="18"/>
                <w:szCs w:val="18"/>
              </w:rPr>
              <w:t>Educational Level</w:t>
            </w:r>
          </w:p>
        </w:tc>
        <w:tc>
          <w:tcPr>
            <w:tcW w:w="454" w:type="pct"/>
            <w:vMerge w:val="restar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4F4D21">
            <w:pPr>
              <w:bidi/>
              <w:ind w:right="-46"/>
              <w:rPr>
                <w:rFonts w:ascii="Dubai Light" w:hAnsi="Dubai Light" w:cs="Dubai Light"/>
                <w:color w:val="000000"/>
                <w:sz w:val="18"/>
                <w:szCs w:val="18"/>
              </w:rPr>
            </w:pPr>
            <w:r w:rsidRPr="004F4D21">
              <w:rPr>
                <w:rFonts w:ascii="Dubai Light" w:hAnsi="Dubai Light" w:cs="Dubai Light"/>
                <w:color w:val="000000"/>
                <w:sz w:val="18"/>
                <w:szCs w:val="18"/>
                <w:rtl/>
              </w:rPr>
              <w:t xml:space="preserve"> </w:t>
            </w:r>
            <w:r w:rsidRPr="004F4D21">
              <w:rPr>
                <w:rFonts w:ascii="Dubai Light" w:hAnsi="Dubai Light" w:cs="Dubai Light"/>
                <w:color w:val="000000"/>
                <w:sz w:val="18"/>
                <w:szCs w:val="18"/>
              </w:rPr>
              <w:t>Nationality</w:t>
            </w:r>
          </w:p>
        </w:tc>
      </w:tr>
      <w:tr w:rsidR="004C3347" w:rsidRPr="004F4D21" w:rsidTr="001A5EAE">
        <w:trPr>
          <w:cantSplit/>
          <w:trHeight w:val="1134"/>
          <w:jc w:val="center"/>
        </w:trPr>
        <w:tc>
          <w:tcPr>
            <w:tcW w:w="286"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jc w:val="right"/>
              <w:rPr>
                <w:rFonts w:ascii="Dubai Light" w:hAnsi="Dubai Light" w:cs="Dubai Light"/>
                <w:color w:val="000000"/>
                <w:sz w:val="18"/>
                <w:szCs w:val="18"/>
              </w:rPr>
            </w:pP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Doctorate</w:t>
            </w: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 xml:space="preserve">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Master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Higher Diploma</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University  or Equivalent</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Short-cycle tertiary</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Post-secondary</w:t>
            </w:r>
            <w:r w:rsidRPr="004F4D21">
              <w:rPr>
                <w:rFonts w:ascii="Dubai Light" w:hAnsi="Dubai Light" w:cs="Dubai Light"/>
                <w:color w:val="000000"/>
                <w:sz w:val="16"/>
                <w:szCs w:val="16"/>
                <w:rtl/>
              </w:rPr>
              <w:t xml:space="preserve"> </w:t>
            </w:r>
          </w:p>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non-tertiary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Secondary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Preparatory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Primary</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Pr>
              <w:t xml:space="preserve">Read &amp; </w:t>
            </w:r>
            <w:r w:rsidRPr="004F4D21">
              <w:rPr>
                <w:rFonts w:ascii="Dubai Light" w:hAnsi="Dubai Light" w:cs="Dubai Light"/>
                <w:color w:val="000000"/>
                <w:sz w:val="16"/>
                <w:szCs w:val="16"/>
              </w:rPr>
              <w:br/>
              <w:t>Write</w:t>
            </w:r>
          </w:p>
        </w:tc>
        <w:tc>
          <w:tcPr>
            <w:tcW w:w="2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textDirection w:val="btLr"/>
            <w:vAlign w:val="center"/>
          </w:tcPr>
          <w:p w:rsidR="004C3347" w:rsidRPr="004F4D21" w:rsidRDefault="004C3347" w:rsidP="001A5EAE">
            <w:pPr>
              <w:ind w:left="113" w:right="113"/>
              <w:jc w:val="center"/>
              <w:rPr>
                <w:rFonts w:ascii="Dubai Light" w:hAnsi="Dubai Light" w:cs="Dubai Light"/>
                <w:color w:val="000000"/>
                <w:sz w:val="16"/>
                <w:szCs w:val="16"/>
              </w:rPr>
            </w:pPr>
            <w:r w:rsidRPr="004F4D21">
              <w:rPr>
                <w:rFonts w:ascii="Dubai Light" w:hAnsi="Dubai Light" w:cs="Dubai Light"/>
                <w:color w:val="000000"/>
                <w:sz w:val="16"/>
                <w:szCs w:val="16"/>
                <w:rtl/>
              </w:rPr>
              <w:t xml:space="preserve"> </w:t>
            </w:r>
            <w:r w:rsidRPr="004F4D21">
              <w:rPr>
                <w:rFonts w:ascii="Dubai Light" w:hAnsi="Dubai Light" w:cs="Dubai Light"/>
                <w:color w:val="000000"/>
                <w:sz w:val="16"/>
                <w:szCs w:val="16"/>
              </w:rPr>
              <w:t>Illiterate</w:t>
            </w:r>
          </w:p>
        </w:tc>
        <w:tc>
          <w:tcPr>
            <w:tcW w:w="454" w:type="pct"/>
            <w:vMerge/>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bidi/>
              <w:jc w:val="right"/>
              <w:rPr>
                <w:rFonts w:ascii="Dubai Light" w:hAnsi="Dubai Light" w:cs="Dubai Light"/>
                <w:color w:val="000000"/>
                <w:sz w:val="18"/>
                <w:szCs w:val="18"/>
              </w:rPr>
            </w:pPr>
          </w:p>
        </w:tc>
      </w:tr>
      <w:tr w:rsidR="004C3347" w:rsidRPr="004F4D21" w:rsidTr="001A5EAE">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4C3347" w:rsidRPr="004F4D21" w:rsidRDefault="004C3347" w:rsidP="001A5EAE">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17.7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3.3</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29.8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14.8</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7.8</w:t>
            </w:r>
          </w:p>
        </w:tc>
        <w:tc>
          <w:tcPr>
            <w:tcW w:w="2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13.4</w:t>
            </w:r>
          </w:p>
        </w:tc>
        <w:tc>
          <w:tcPr>
            <w:tcW w:w="4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4C3347" w:rsidRPr="004F4D21" w:rsidRDefault="004C3347" w:rsidP="001A5EAE">
            <w:pPr>
              <w:bidi/>
              <w:jc w:val="center"/>
              <w:rPr>
                <w:rFonts w:ascii="Dubai Light" w:hAnsi="Dubai Light" w:cs="Dubai Light"/>
                <w:color w:val="000000"/>
                <w:sz w:val="18"/>
                <w:szCs w:val="18"/>
              </w:rPr>
            </w:pPr>
            <w:r w:rsidRPr="004F4D21">
              <w:rPr>
                <w:rFonts w:ascii="Dubai Light" w:hAnsi="Dubai Light" w:cs="Dubai Light"/>
                <w:color w:val="000000"/>
                <w:sz w:val="18"/>
                <w:szCs w:val="18"/>
              </w:rPr>
              <w:t>Emirati</w:t>
            </w:r>
          </w:p>
        </w:tc>
      </w:tr>
      <w:tr w:rsidR="004C3347" w:rsidRPr="004F4D21" w:rsidTr="001A5EAE">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vAlign w:val="center"/>
          </w:tcPr>
          <w:p w:rsidR="004C3347" w:rsidRPr="004F4D21" w:rsidRDefault="004C3347" w:rsidP="001A5EAE">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13.7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54.0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3.9</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15.5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6.6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1.7</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auto"/>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1.2</w:t>
            </w:r>
          </w:p>
        </w:tc>
        <w:tc>
          <w:tcPr>
            <w:tcW w:w="2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1.1</w:t>
            </w:r>
          </w:p>
        </w:tc>
        <w:tc>
          <w:tcPr>
            <w:tcW w:w="4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D9D9D9" w:themeFill="background1" w:themeFillShade="D9"/>
            <w:noWrap/>
            <w:vAlign w:val="center"/>
          </w:tcPr>
          <w:p w:rsidR="004C3347" w:rsidRPr="004F4D21" w:rsidRDefault="004C3347" w:rsidP="001A5EAE">
            <w:pPr>
              <w:bidi/>
              <w:jc w:val="center"/>
              <w:rPr>
                <w:rFonts w:ascii="Dubai Light" w:hAnsi="Dubai Light" w:cs="Dubai Light"/>
                <w:color w:val="000000"/>
                <w:sz w:val="18"/>
                <w:szCs w:val="18"/>
              </w:rPr>
            </w:pPr>
            <w:r w:rsidRPr="004F4D21">
              <w:rPr>
                <w:rFonts w:ascii="Dubai Light" w:hAnsi="Dubai Light" w:cs="Dubai Light"/>
                <w:color w:val="000000"/>
                <w:sz w:val="18"/>
                <w:szCs w:val="18"/>
              </w:rPr>
              <w:t>Non Emirati</w:t>
            </w:r>
          </w:p>
        </w:tc>
      </w:tr>
      <w:tr w:rsidR="004C3347" w:rsidRPr="004F4D21" w:rsidTr="001A5EAE">
        <w:trPr>
          <w:trHeight w:val="720"/>
          <w:jc w:val="center"/>
        </w:trPr>
        <w:tc>
          <w:tcPr>
            <w:tcW w:w="286"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tl/>
              </w:rPr>
              <w:t>100.0</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12.4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0.9</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50.1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3.8</w:t>
            </w:r>
          </w:p>
        </w:tc>
        <w:tc>
          <w:tcPr>
            <w:tcW w:w="39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0.4</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17.1</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7.5</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2.6</w:t>
            </w:r>
          </w:p>
        </w:tc>
        <w:tc>
          <w:tcPr>
            <w:tcW w:w="398"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1.9</w:t>
            </w:r>
          </w:p>
        </w:tc>
        <w:tc>
          <w:tcPr>
            <w:tcW w:w="279"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vAlign w:val="center"/>
          </w:tcPr>
          <w:p w:rsidR="004C3347" w:rsidRPr="004F4D21" w:rsidRDefault="004C3347" w:rsidP="001A5EAE">
            <w:pPr>
              <w:jc w:val="center"/>
              <w:rPr>
                <w:rFonts w:ascii="Dubai Light" w:hAnsi="Dubai Light" w:cs="Dubai Light"/>
                <w:sz w:val="18"/>
                <w:szCs w:val="18"/>
              </w:rPr>
            </w:pPr>
            <w:r w:rsidRPr="004F4D21">
              <w:rPr>
                <w:rFonts w:ascii="Dubai Light" w:hAnsi="Dubai Light" w:cs="Dubai Light"/>
                <w:sz w:val="18"/>
                <w:szCs w:val="18"/>
              </w:rPr>
              <w:t>2.4</w:t>
            </w:r>
          </w:p>
        </w:tc>
        <w:tc>
          <w:tcPr>
            <w:tcW w:w="454" w:type="pct"/>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E6E6E6"/>
            <w:noWrap/>
            <w:vAlign w:val="center"/>
          </w:tcPr>
          <w:p w:rsidR="004C3347" w:rsidRPr="004F4D21" w:rsidRDefault="004C3347" w:rsidP="001A5EAE">
            <w:pPr>
              <w:spacing w:line="240" w:lineRule="exact"/>
              <w:jc w:val="center"/>
              <w:rPr>
                <w:rFonts w:ascii="Dubai Light" w:hAnsi="Dubai Light" w:cs="Dubai Light"/>
                <w:color w:val="000000"/>
                <w:sz w:val="18"/>
                <w:szCs w:val="18"/>
              </w:rPr>
            </w:pPr>
            <w:r w:rsidRPr="004F4D21">
              <w:rPr>
                <w:rFonts w:ascii="Dubai Light" w:hAnsi="Dubai Light" w:cs="Dubai Light"/>
                <w:color w:val="000000"/>
                <w:sz w:val="18"/>
                <w:szCs w:val="18"/>
              </w:rPr>
              <w:t>Total</w:t>
            </w:r>
          </w:p>
        </w:tc>
      </w:tr>
    </w:tbl>
    <w:p w:rsidR="002B0480" w:rsidRPr="004F4D21" w:rsidRDefault="004C3347" w:rsidP="004F4D21">
      <w:pPr>
        <w:rPr>
          <w:rFonts w:ascii="WinSoft Pro" w:hAnsi="WinSoft Pro" w:cs="WinSoft Pro"/>
          <w:b/>
          <w:bCs/>
          <w:color w:val="FF0000"/>
          <w:sz w:val="18"/>
          <w:szCs w:val="18"/>
          <w:rtl/>
          <w:lang w:bidi="ar-AE"/>
        </w:rPr>
      </w:pPr>
      <w:r w:rsidRPr="004F4D21">
        <w:rPr>
          <w:rFonts w:ascii="Dubai" w:hAnsi="Dubai" w:cs="Dubai"/>
          <w:color w:val="FF0000"/>
          <w:sz w:val="18"/>
          <w:szCs w:val="18"/>
        </w:rPr>
        <w:t>Source: Dubai Statistics Center – Labour Force Survey 2018</w:t>
      </w:r>
    </w:p>
    <w:sectPr w:rsidR="002B0480" w:rsidRPr="004F4D21" w:rsidSect="00697771">
      <w:headerReference w:type="default" r:id="rId38"/>
      <w:footerReference w:type="default" r:id="rId39"/>
      <w:pgSz w:w="11907" w:h="16839" w:code="9"/>
      <w:pgMar w:top="1504" w:right="927" w:bottom="90" w:left="709" w:header="39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570" w:rsidRDefault="00BD7570" w:rsidP="00635025">
      <w:r>
        <w:separator/>
      </w:r>
    </w:p>
  </w:endnote>
  <w:endnote w:type="continuationSeparator" w:id="0">
    <w:p w:rsidR="00BD7570" w:rsidRDefault="00BD7570" w:rsidP="0063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Dubai">
    <w:panose1 w:val="020B0503030403030204"/>
    <w:charset w:val="00"/>
    <w:family w:val="swiss"/>
    <w:notTrueType/>
    <w:pitch w:val="variable"/>
    <w:sig w:usb0="80002067" w:usb1="80000000" w:usb2="00000008" w:usb3="00000000" w:csb0="00000041" w:csb1="00000000"/>
  </w:font>
  <w:font w:name="WinSoft Pro">
    <w:altName w:val="Segoe UI"/>
    <w:charset w:val="00"/>
    <w:family w:val="auto"/>
    <w:pitch w:val="variable"/>
    <w:sig w:usb0="0000280F" w:usb1="80000000" w:usb2="00000008" w:usb3="00000000" w:csb0="00000063" w:csb1="00000000"/>
  </w:font>
  <w:font w:name="Dubai Light">
    <w:panose1 w:val="020B0303030403030204"/>
    <w:charset w:val="00"/>
    <w:family w:val="swiss"/>
    <w:notTrueType/>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6FD" w:rsidRDefault="00C806FD" w:rsidP="00C078D3">
    <w:pPr>
      <w:pStyle w:val="Footer"/>
      <w:ind w:left="-709" w:firstLine="425"/>
    </w:pPr>
  </w:p>
  <w:p w:rsidR="00C806FD" w:rsidRDefault="00BD7570" w:rsidP="00C078D3">
    <w:pPr>
      <w:pStyle w:val="Footer"/>
      <w:ind w:left="-709" w:firstLine="425"/>
    </w:pPr>
    <w:sdt>
      <w:sdtPr>
        <w:id w:val="-1040982667"/>
        <w:docPartObj>
          <w:docPartGallery w:val="Page Numbers (Bottom of Page)"/>
          <w:docPartUnique/>
        </w:docPartObj>
      </w:sdtPr>
      <w:sdtEndPr>
        <w:rPr>
          <w:noProof/>
        </w:rPr>
      </w:sdtEndPr>
      <w:sdtContent>
        <w:r w:rsidR="00C806FD" w:rsidRPr="00C078D3">
          <w:rPr>
            <w:color w:val="FFFFFF" w:themeColor="background1"/>
          </w:rPr>
          <w:fldChar w:fldCharType="begin"/>
        </w:r>
        <w:r w:rsidR="00C806FD" w:rsidRPr="00C078D3">
          <w:rPr>
            <w:color w:val="FFFFFF" w:themeColor="background1"/>
          </w:rPr>
          <w:instrText xml:space="preserve"> PAGE   \* MERGEFORMAT </w:instrText>
        </w:r>
        <w:r w:rsidR="00C806FD" w:rsidRPr="00C078D3">
          <w:rPr>
            <w:color w:val="FFFFFF" w:themeColor="background1"/>
          </w:rPr>
          <w:fldChar w:fldCharType="separate"/>
        </w:r>
        <w:r w:rsidR="00931085">
          <w:rPr>
            <w:noProof/>
            <w:color w:val="FFFFFF" w:themeColor="background1"/>
          </w:rPr>
          <w:t>3</w:t>
        </w:r>
        <w:r w:rsidR="00C806FD" w:rsidRPr="00C078D3">
          <w:rPr>
            <w:noProof/>
            <w:color w:val="FFFFFF" w:themeColor="background1"/>
          </w:rPr>
          <w:fldChar w:fldCharType="end"/>
        </w:r>
      </w:sdtContent>
    </w:sdt>
    <w:r w:rsidR="00C806FD">
      <w:rPr>
        <w:noProof/>
      </w:rPr>
      <w:t xml:space="preserve"> </w:t>
    </w:r>
    <w:r w:rsidR="00C806FD">
      <w:rPr>
        <w:noProof/>
      </w:rPr>
      <w:drawing>
        <wp:anchor distT="0" distB="0" distL="114300" distR="114300" simplePos="0" relativeHeight="251658240" behindDoc="1" locked="0" layoutInCell="1" allowOverlap="1">
          <wp:simplePos x="0" y="0"/>
          <wp:positionH relativeFrom="margin">
            <wp:posOffset>-448418</wp:posOffset>
          </wp:positionH>
          <wp:positionV relativeFrom="margin">
            <wp:posOffset>9033366</wp:posOffset>
          </wp:positionV>
          <wp:extent cx="3327999" cy="405442"/>
          <wp:effectExtent l="19050" t="0" r="5751"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jpg"/>
                  <pic:cNvPicPr/>
                </pic:nvPicPr>
                <pic:blipFill>
                  <a:blip r:embed="rId1">
                    <a:extLst>
                      <a:ext uri="{28A0092B-C50C-407E-A947-70E740481C1C}">
                        <a14:useLocalDpi xmlns:a14="http://schemas.microsoft.com/office/drawing/2010/main" val="0"/>
                      </a:ext>
                    </a:extLst>
                  </a:blip>
                  <a:srcRect r="55981"/>
                  <a:stretch>
                    <a:fillRect/>
                  </a:stretch>
                </pic:blipFill>
                <pic:spPr>
                  <a:xfrm>
                    <a:off x="0" y="0"/>
                    <a:ext cx="3327999" cy="405442"/>
                  </a:xfrm>
                  <a:prstGeom prst="rect">
                    <a:avLst/>
                  </a:prstGeom>
                </pic:spPr>
              </pic:pic>
            </a:graphicData>
          </a:graphic>
        </wp:anchor>
      </w:drawing>
    </w:r>
  </w:p>
  <w:p w:rsidR="00C806FD" w:rsidRDefault="00C806FD" w:rsidP="00C078D3">
    <w:pPr>
      <w:pStyle w:val="Footer"/>
      <w:ind w:left="-709" w:firstLine="42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570" w:rsidRDefault="00BD7570" w:rsidP="00635025">
      <w:r>
        <w:separator/>
      </w:r>
    </w:p>
  </w:footnote>
  <w:footnote w:type="continuationSeparator" w:id="0">
    <w:p w:rsidR="00BD7570" w:rsidRDefault="00BD7570" w:rsidP="0063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0"/>
      <w:gridCol w:w="5161"/>
    </w:tblGrid>
    <w:tr w:rsidR="00C806FD" w:rsidTr="00A95766">
      <w:tc>
        <w:tcPr>
          <w:tcW w:w="5239" w:type="dxa"/>
          <w:vAlign w:val="center"/>
        </w:tcPr>
        <w:p w:rsidR="00C806FD" w:rsidRDefault="00C806FD" w:rsidP="00A95766">
          <w:pPr>
            <w:pStyle w:val="Header"/>
          </w:pPr>
          <w:r>
            <w:rPr>
              <w:noProof/>
            </w:rPr>
            <w:drawing>
              <wp:inline distT="0" distB="0" distL="0" distR="0">
                <wp:extent cx="826618" cy="416708"/>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4 templete V  Top 2 2.jpg"/>
                        <pic:cNvPicPr/>
                      </pic:nvPicPr>
                      <pic:blipFill rotWithShape="1">
                        <a:blip r:embed="rId1" cstate="print">
                          <a:extLst>
                            <a:ext uri="{28A0092B-C50C-407E-A947-70E740481C1C}">
                              <a14:useLocalDpi xmlns:a14="http://schemas.microsoft.com/office/drawing/2010/main" val="0"/>
                            </a:ext>
                          </a:extLst>
                        </a:blip>
                        <a:srcRect l="28047" t="45978"/>
                        <a:stretch/>
                      </pic:blipFill>
                      <pic:spPr bwMode="auto">
                        <a:xfrm>
                          <a:off x="0" y="0"/>
                          <a:ext cx="837606" cy="422247"/>
                        </a:xfrm>
                        <a:prstGeom prst="rect">
                          <a:avLst/>
                        </a:prstGeom>
                        <a:ln>
                          <a:noFill/>
                        </a:ln>
                        <a:extLst>
                          <a:ext uri="{53640926-AAD7-44D8-BBD7-CCE9431645EC}">
                            <a14:shadowObscured xmlns:a14="http://schemas.microsoft.com/office/drawing/2010/main"/>
                          </a:ext>
                        </a:extLst>
                      </pic:spPr>
                    </pic:pic>
                  </a:graphicData>
                </a:graphic>
              </wp:inline>
            </w:drawing>
          </w:r>
        </w:p>
      </w:tc>
      <w:tc>
        <w:tcPr>
          <w:tcW w:w="5240" w:type="dxa"/>
        </w:tcPr>
        <w:p w:rsidR="00C806FD" w:rsidRDefault="00C806FD" w:rsidP="00A95766">
          <w:pPr>
            <w:pStyle w:val="Header"/>
            <w:jc w:val="right"/>
          </w:pPr>
          <w:r>
            <w:rPr>
              <w:noProof/>
            </w:rPr>
            <w:drawing>
              <wp:inline distT="0" distB="0" distL="0" distR="0">
                <wp:extent cx="1745789" cy="409651"/>
                <wp:effectExtent l="0" t="0" r="698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4 templete V  Top 2.jpg"/>
                        <pic:cNvPicPr/>
                      </pic:nvPicPr>
                      <pic:blipFill rotWithShape="1">
                        <a:blip r:embed="rId2" cstate="print">
                          <a:extLst>
                            <a:ext uri="{28A0092B-C50C-407E-A947-70E740481C1C}">
                              <a14:useLocalDpi xmlns:a14="http://schemas.microsoft.com/office/drawing/2010/main" val="0"/>
                            </a:ext>
                          </a:extLst>
                        </a:blip>
                        <a:srcRect t="43424" r="14150"/>
                        <a:stretch/>
                      </pic:blipFill>
                      <pic:spPr bwMode="auto">
                        <a:xfrm>
                          <a:off x="0" y="0"/>
                          <a:ext cx="1776074" cy="416757"/>
                        </a:xfrm>
                        <a:prstGeom prst="rect">
                          <a:avLst/>
                        </a:prstGeom>
                        <a:ln>
                          <a:noFill/>
                        </a:ln>
                        <a:extLst>
                          <a:ext uri="{53640926-AAD7-44D8-BBD7-CCE9431645EC}">
                            <a14:shadowObscured xmlns:a14="http://schemas.microsoft.com/office/drawing/2010/main"/>
                          </a:ext>
                        </a:extLst>
                      </pic:spPr>
                    </pic:pic>
                  </a:graphicData>
                </a:graphic>
              </wp:inline>
            </w:drawing>
          </w:r>
        </w:p>
      </w:tc>
    </w:tr>
  </w:tbl>
  <w:p w:rsidR="00C806FD" w:rsidRDefault="00C806FD" w:rsidP="003C11E5">
    <w:pPr>
      <w:pStyle w:val="Header"/>
      <w:ind w:hanging="709"/>
      <w:jc w:val="center"/>
    </w:pPr>
  </w:p>
  <w:p w:rsidR="00C806FD" w:rsidRDefault="00C8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7227"/>
    <w:multiLevelType w:val="hybridMultilevel"/>
    <w:tmpl w:val="46AEE1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1C0C9F"/>
    <w:multiLevelType w:val="hybridMultilevel"/>
    <w:tmpl w:val="A86C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5ADF"/>
    <w:multiLevelType w:val="hybridMultilevel"/>
    <w:tmpl w:val="0EE0F6D4"/>
    <w:lvl w:ilvl="0" w:tplc="7E340C0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440D14"/>
    <w:multiLevelType w:val="hybridMultilevel"/>
    <w:tmpl w:val="E71CC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80E27"/>
    <w:multiLevelType w:val="hybridMultilevel"/>
    <w:tmpl w:val="5A9A2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B79AA"/>
    <w:multiLevelType w:val="hybridMultilevel"/>
    <w:tmpl w:val="6C241706"/>
    <w:lvl w:ilvl="0" w:tplc="04090001">
      <w:start w:val="1"/>
      <w:numFmt w:val="bullet"/>
      <w:lvlText w:val=""/>
      <w:lvlJc w:val="left"/>
      <w:pPr>
        <w:tabs>
          <w:tab w:val="num" w:pos="587"/>
        </w:tabs>
        <w:ind w:left="567" w:hanging="340"/>
      </w:pPr>
      <w:rPr>
        <w:rFonts w:ascii="Symbol" w:hAnsi="Symbol" w:hint="default"/>
        <w:sz w:val="24"/>
        <w:szCs w:val="24"/>
        <w:lang w:val="en-US"/>
      </w:rPr>
    </w:lvl>
    <w:lvl w:ilvl="1" w:tplc="16E8165E">
      <w:start w:val="27"/>
      <w:numFmt w:val="arabicAlpha"/>
      <w:lvlText w:val="%2."/>
      <w:lvlJc w:val="left"/>
      <w:pPr>
        <w:tabs>
          <w:tab w:val="num" w:pos="1440"/>
        </w:tabs>
        <w:ind w:left="1440" w:right="1440" w:hanging="360"/>
      </w:pPr>
      <w:rPr>
        <w:rFonts w:hint="cs"/>
      </w:rPr>
    </w:lvl>
    <w:lvl w:ilvl="2" w:tplc="D3DAEA3C">
      <w:start w:val="1"/>
      <w:numFmt w:val="decimalZero"/>
      <w:lvlText w:val="%3."/>
      <w:lvlJc w:val="left"/>
      <w:pPr>
        <w:tabs>
          <w:tab w:val="num" w:pos="2340"/>
        </w:tabs>
        <w:ind w:left="2340" w:hanging="360"/>
      </w:pPr>
      <w:rPr>
        <w:rFonts w:ascii="Times New Roman" w:eastAsia="Times New Roman" w:hAnsi="Times New Roman" w:cs="Times New Roman"/>
        <w:lang w:val="en-US"/>
      </w:r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15:restartNumberingAfterBreak="0">
    <w:nsid w:val="2BD83AAA"/>
    <w:multiLevelType w:val="hybridMultilevel"/>
    <w:tmpl w:val="A606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14FA2"/>
    <w:multiLevelType w:val="hybridMultilevel"/>
    <w:tmpl w:val="61CA1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C3AD5"/>
    <w:multiLevelType w:val="hybridMultilevel"/>
    <w:tmpl w:val="F970D9C0"/>
    <w:lvl w:ilvl="0" w:tplc="4AB0AA7A">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A248E5"/>
    <w:multiLevelType w:val="hybridMultilevel"/>
    <w:tmpl w:val="8BAE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523184"/>
    <w:multiLevelType w:val="hybridMultilevel"/>
    <w:tmpl w:val="8698F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32F31"/>
    <w:multiLevelType w:val="hybridMultilevel"/>
    <w:tmpl w:val="6FF0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4117E"/>
    <w:multiLevelType w:val="hybridMultilevel"/>
    <w:tmpl w:val="90B4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05D62"/>
    <w:multiLevelType w:val="hybridMultilevel"/>
    <w:tmpl w:val="928A3550"/>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14" w15:restartNumberingAfterBreak="0">
    <w:nsid w:val="5CDF2550"/>
    <w:multiLevelType w:val="hybridMultilevel"/>
    <w:tmpl w:val="41D0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90634"/>
    <w:multiLevelType w:val="hybridMultilevel"/>
    <w:tmpl w:val="1F1CD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E75EF"/>
    <w:multiLevelType w:val="hybridMultilevel"/>
    <w:tmpl w:val="22E4D24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7" w15:restartNumberingAfterBreak="0">
    <w:nsid w:val="782B60B1"/>
    <w:multiLevelType w:val="hybridMultilevel"/>
    <w:tmpl w:val="8608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87E8E"/>
    <w:multiLevelType w:val="hybridMultilevel"/>
    <w:tmpl w:val="E6C2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1"/>
  </w:num>
  <w:num w:numId="5">
    <w:abstractNumId w:val="17"/>
  </w:num>
  <w:num w:numId="6">
    <w:abstractNumId w:val="14"/>
  </w:num>
  <w:num w:numId="7">
    <w:abstractNumId w:val="6"/>
  </w:num>
  <w:num w:numId="8">
    <w:abstractNumId w:val="11"/>
  </w:num>
  <w:num w:numId="9">
    <w:abstractNumId w:val="7"/>
  </w:num>
  <w:num w:numId="10">
    <w:abstractNumId w:val="10"/>
  </w:num>
  <w:num w:numId="11">
    <w:abstractNumId w:val="3"/>
  </w:num>
  <w:num w:numId="12">
    <w:abstractNumId w:val="9"/>
  </w:num>
  <w:num w:numId="13">
    <w:abstractNumId w:val="18"/>
  </w:num>
  <w:num w:numId="14">
    <w:abstractNumId w:val="12"/>
  </w:num>
  <w:num w:numId="15">
    <w:abstractNumId w:val="5"/>
  </w:num>
  <w:num w:numId="16">
    <w:abstractNumId w:val="13"/>
  </w:num>
  <w:num w:numId="17">
    <w:abstractNumId w:val="8"/>
  </w:num>
  <w:num w:numId="18">
    <w:abstractNumId w:val="2"/>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20"/>
  <w:characterSpacingControl w:val="doNotCompress"/>
  <w:hdrShapeDefaults>
    <o:shapedefaults v:ext="edit" spidmax="2049" style="mso-position-horizontal:center;mso-position-horizontal-relative:margin;mso-position-vertical:center;mso-position-vertical-relative:margin"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25"/>
    <w:rsid w:val="000015F8"/>
    <w:rsid w:val="00020597"/>
    <w:rsid w:val="000206BA"/>
    <w:rsid w:val="000248D8"/>
    <w:rsid w:val="00033396"/>
    <w:rsid w:val="00034572"/>
    <w:rsid w:val="00043988"/>
    <w:rsid w:val="000479EF"/>
    <w:rsid w:val="000606CE"/>
    <w:rsid w:val="00066EF6"/>
    <w:rsid w:val="00070933"/>
    <w:rsid w:val="00071982"/>
    <w:rsid w:val="00077C61"/>
    <w:rsid w:val="00081C5D"/>
    <w:rsid w:val="00084EF7"/>
    <w:rsid w:val="0008715C"/>
    <w:rsid w:val="0009311A"/>
    <w:rsid w:val="00093234"/>
    <w:rsid w:val="000933A5"/>
    <w:rsid w:val="00093627"/>
    <w:rsid w:val="000A05B6"/>
    <w:rsid w:val="000A5E6C"/>
    <w:rsid w:val="000B4ED1"/>
    <w:rsid w:val="000B57BA"/>
    <w:rsid w:val="000C0129"/>
    <w:rsid w:val="000C61FB"/>
    <w:rsid w:val="000C7776"/>
    <w:rsid w:val="000D0FB6"/>
    <w:rsid w:val="000D5A35"/>
    <w:rsid w:val="000D785A"/>
    <w:rsid w:val="000E4EB9"/>
    <w:rsid w:val="000F5C01"/>
    <w:rsid w:val="000F700F"/>
    <w:rsid w:val="00101F60"/>
    <w:rsid w:val="00102841"/>
    <w:rsid w:val="001069BB"/>
    <w:rsid w:val="00106A95"/>
    <w:rsid w:val="00117445"/>
    <w:rsid w:val="00131266"/>
    <w:rsid w:val="00132769"/>
    <w:rsid w:val="0013542F"/>
    <w:rsid w:val="00141363"/>
    <w:rsid w:val="00144EAF"/>
    <w:rsid w:val="00145647"/>
    <w:rsid w:val="001461CD"/>
    <w:rsid w:val="00151E0B"/>
    <w:rsid w:val="0015487A"/>
    <w:rsid w:val="00155A38"/>
    <w:rsid w:val="00162CF2"/>
    <w:rsid w:val="00164AA2"/>
    <w:rsid w:val="001657A4"/>
    <w:rsid w:val="00165E2A"/>
    <w:rsid w:val="001733F0"/>
    <w:rsid w:val="00175E35"/>
    <w:rsid w:val="00176C77"/>
    <w:rsid w:val="0018092B"/>
    <w:rsid w:val="00180944"/>
    <w:rsid w:val="001829A1"/>
    <w:rsid w:val="00192CF8"/>
    <w:rsid w:val="00192D93"/>
    <w:rsid w:val="001A5EAE"/>
    <w:rsid w:val="001A75D7"/>
    <w:rsid w:val="001B0D05"/>
    <w:rsid w:val="001B347E"/>
    <w:rsid w:val="001B596A"/>
    <w:rsid w:val="001B60BB"/>
    <w:rsid w:val="001B7F9B"/>
    <w:rsid w:val="001C0374"/>
    <w:rsid w:val="001C31B2"/>
    <w:rsid w:val="001C3ADF"/>
    <w:rsid w:val="001C7189"/>
    <w:rsid w:val="001D15E1"/>
    <w:rsid w:val="001D3901"/>
    <w:rsid w:val="001D3F1A"/>
    <w:rsid w:val="001D6086"/>
    <w:rsid w:val="001D7AE9"/>
    <w:rsid w:val="001E48D9"/>
    <w:rsid w:val="001F1E7F"/>
    <w:rsid w:val="001F5B28"/>
    <w:rsid w:val="001F6441"/>
    <w:rsid w:val="002164D5"/>
    <w:rsid w:val="00227F4F"/>
    <w:rsid w:val="0023006B"/>
    <w:rsid w:val="0023408B"/>
    <w:rsid w:val="002358A1"/>
    <w:rsid w:val="00235D84"/>
    <w:rsid w:val="00236DA3"/>
    <w:rsid w:val="002453E3"/>
    <w:rsid w:val="00246C4E"/>
    <w:rsid w:val="00256B59"/>
    <w:rsid w:val="00262FB4"/>
    <w:rsid w:val="00264C6D"/>
    <w:rsid w:val="0026632F"/>
    <w:rsid w:val="0027044F"/>
    <w:rsid w:val="0027171C"/>
    <w:rsid w:val="00271946"/>
    <w:rsid w:val="00283FD9"/>
    <w:rsid w:val="0028582B"/>
    <w:rsid w:val="002A48AA"/>
    <w:rsid w:val="002B0480"/>
    <w:rsid w:val="002B629F"/>
    <w:rsid w:val="002D5AD4"/>
    <w:rsid w:val="002E6C7F"/>
    <w:rsid w:val="002F1DB1"/>
    <w:rsid w:val="00302F70"/>
    <w:rsid w:val="003044F6"/>
    <w:rsid w:val="00304F63"/>
    <w:rsid w:val="00310672"/>
    <w:rsid w:val="00311219"/>
    <w:rsid w:val="00315B83"/>
    <w:rsid w:val="003161EB"/>
    <w:rsid w:val="003166C6"/>
    <w:rsid w:val="00324137"/>
    <w:rsid w:val="00325341"/>
    <w:rsid w:val="003256B5"/>
    <w:rsid w:val="0033490E"/>
    <w:rsid w:val="00342FC0"/>
    <w:rsid w:val="00343FC3"/>
    <w:rsid w:val="00346D81"/>
    <w:rsid w:val="003679B2"/>
    <w:rsid w:val="00372052"/>
    <w:rsid w:val="0037600B"/>
    <w:rsid w:val="00380CE2"/>
    <w:rsid w:val="0038186D"/>
    <w:rsid w:val="0038448F"/>
    <w:rsid w:val="00386FA4"/>
    <w:rsid w:val="0039224D"/>
    <w:rsid w:val="0039634A"/>
    <w:rsid w:val="003973CA"/>
    <w:rsid w:val="003A144A"/>
    <w:rsid w:val="003B6368"/>
    <w:rsid w:val="003C11E5"/>
    <w:rsid w:val="003D3AD3"/>
    <w:rsid w:val="003E0B51"/>
    <w:rsid w:val="003E102F"/>
    <w:rsid w:val="003E2C4F"/>
    <w:rsid w:val="003E694F"/>
    <w:rsid w:val="003F0497"/>
    <w:rsid w:val="003F5148"/>
    <w:rsid w:val="00416576"/>
    <w:rsid w:val="0042029A"/>
    <w:rsid w:val="00421737"/>
    <w:rsid w:val="00432157"/>
    <w:rsid w:val="0043386D"/>
    <w:rsid w:val="00434A5F"/>
    <w:rsid w:val="00436E0D"/>
    <w:rsid w:val="00443121"/>
    <w:rsid w:val="004465B1"/>
    <w:rsid w:val="00453C8E"/>
    <w:rsid w:val="00460497"/>
    <w:rsid w:val="00462AB7"/>
    <w:rsid w:val="004A0E0E"/>
    <w:rsid w:val="004A577A"/>
    <w:rsid w:val="004A7BB9"/>
    <w:rsid w:val="004B635B"/>
    <w:rsid w:val="004B6644"/>
    <w:rsid w:val="004C02EB"/>
    <w:rsid w:val="004C0566"/>
    <w:rsid w:val="004C2F77"/>
    <w:rsid w:val="004C3347"/>
    <w:rsid w:val="004D0059"/>
    <w:rsid w:val="004D3E0A"/>
    <w:rsid w:val="004D7BF5"/>
    <w:rsid w:val="004F3371"/>
    <w:rsid w:val="004F4D21"/>
    <w:rsid w:val="00522342"/>
    <w:rsid w:val="00547868"/>
    <w:rsid w:val="005514B7"/>
    <w:rsid w:val="00552AA3"/>
    <w:rsid w:val="00573EE5"/>
    <w:rsid w:val="005745C6"/>
    <w:rsid w:val="00577830"/>
    <w:rsid w:val="005863B2"/>
    <w:rsid w:val="00593CE2"/>
    <w:rsid w:val="005A3AE2"/>
    <w:rsid w:val="005B1D4F"/>
    <w:rsid w:val="005B321B"/>
    <w:rsid w:val="005B3ACF"/>
    <w:rsid w:val="005B4D6C"/>
    <w:rsid w:val="005D239D"/>
    <w:rsid w:val="005D517F"/>
    <w:rsid w:val="005E727F"/>
    <w:rsid w:val="00600EC9"/>
    <w:rsid w:val="00600FAC"/>
    <w:rsid w:val="0062274C"/>
    <w:rsid w:val="00624B71"/>
    <w:rsid w:val="006308F4"/>
    <w:rsid w:val="00632410"/>
    <w:rsid w:val="00632ADF"/>
    <w:rsid w:val="0063423D"/>
    <w:rsid w:val="00634A20"/>
    <w:rsid w:val="00635025"/>
    <w:rsid w:val="0064479E"/>
    <w:rsid w:val="00651EAD"/>
    <w:rsid w:val="00652EFE"/>
    <w:rsid w:val="00655B0D"/>
    <w:rsid w:val="006655C0"/>
    <w:rsid w:val="006661CB"/>
    <w:rsid w:val="00670C61"/>
    <w:rsid w:val="0067310A"/>
    <w:rsid w:val="006919CD"/>
    <w:rsid w:val="00691AF9"/>
    <w:rsid w:val="00692562"/>
    <w:rsid w:val="00693492"/>
    <w:rsid w:val="00697771"/>
    <w:rsid w:val="006A05D3"/>
    <w:rsid w:val="006A2341"/>
    <w:rsid w:val="006A2B7D"/>
    <w:rsid w:val="006B0553"/>
    <w:rsid w:val="006B48AA"/>
    <w:rsid w:val="006B4B28"/>
    <w:rsid w:val="006E2DCF"/>
    <w:rsid w:val="006E37FD"/>
    <w:rsid w:val="006E3DDA"/>
    <w:rsid w:val="006E4890"/>
    <w:rsid w:val="006E7803"/>
    <w:rsid w:val="00712480"/>
    <w:rsid w:val="00717EC6"/>
    <w:rsid w:val="00721FE9"/>
    <w:rsid w:val="00723485"/>
    <w:rsid w:val="00723D19"/>
    <w:rsid w:val="007268A3"/>
    <w:rsid w:val="00732E12"/>
    <w:rsid w:val="007463F0"/>
    <w:rsid w:val="00750AC5"/>
    <w:rsid w:val="00755582"/>
    <w:rsid w:val="00756178"/>
    <w:rsid w:val="007605F7"/>
    <w:rsid w:val="007613BD"/>
    <w:rsid w:val="00763F7F"/>
    <w:rsid w:val="00782C37"/>
    <w:rsid w:val="00793609"/>
    <w:rsid w:val="00794F0C"/>
    <w:rsid w:val="007A72F1"/>
    <w:rsid w:val="007B04E1"/>
    <w:rsid w:val="007B28D7"/>
    <w:rsid w:val="007B41CD"/>
    <w:rsid w:val="007C524A"/>
    <w:rsid w:val="007D0CD0"/>
    <w:rsid w:val="007E1642"/>
    <w:rsid w:val="007E4EED"/>
    <w:rsid w:val="007E55A2"/>
    <w:rsid w:val="007F0245"/>
    <w:rsid w:val="007F124D"/>
    <w:rsid w:val="007F30AA"/>
    <w:rsid w:val="007F6B43"/>
    <w:rsid w:val="008047DE"/>
    <w:rsid w:val="0080517D"/>
    <w:rsid w:val="008058AF"/>
    <w:rsid w:val="008070C1"/>
    <w:rsid w:val="00811BD7"/>
    <w:rsid w:val="00821B39"/>
    <w:rsid w:val="00826602"/>
    <w:rsid w:val="00830B3F"/>
    <w:rsid w:val="00831251"/>
    <w:rsid w:val="00834EB2"/>
    <w:rsid w:val="00842FA0"/>
    <w:rsid w:val="00843711"/>
    <w:rsid w:val="00847CF5"/>
    <w:rsid w:val="00885833"/>
    <w:rsid w:val="008A0C59"/>
    <w:rsid w:val="008A6FCE"/>
    <w:rsid w:val="008B538B"/>
    <w:rsid w:val="008C01A6"/>
    <w:rsid w:val="008C0E7F"/>
    <w:rsid w:val="008C11B4"/>
    <w:rsid w:val="008C53C2"/>
    <w:rsid w:val="008D0A28"/>
    <w:rsid w:val="008D0E32"/>
    <w:rsid w:val="008E4BE3"/>
    <w:rsid w:val="008E727D"/>
    <w:rsid w:val="008F41F5"/>
    <w:rsid w:val="008F70C4"/>
    <w:rsid w:val="008F7A3C"/>
    <w:rsid w:val="00904AB5"/>
    <w:rsid w:val="00913E22"/>
    <w:rsid w:val="009205BA"/>
    <w:rsid w:val="009212BC"/>
    <w:rsid w:val="00931085"/>
    <w:rsid w:val="009403F2"/>
    <w:rsid w:val="009524C0"/>
    <w:rsid w:val="009556DD"/>
    <w:rsid w:val="00961FB6"/>
    <w:rsid w:val="00963745"/>
    <w:rsid w:val="00972BEE"/>
    <w:rsid w:val="00984179"/>
    <w:rsid w:val="0098501D"/>
    <w:rsid w:val="009866DC"/>
    <w:rsid w:val="009909BB"/>
    <w:rsid w:val="0099267E"/>
    <w:rsid w:val="009A5B91"/>
    <w:rsid w:val="009C5B31"/>
    <w:rsid w:val="009D153B"/>
    <w:rsid w:val="009D1F50"/>
    <w:rsid w:val="009F400A"/>
    <w:rsid w:val="00A02B6F"/>
    <w:rsid w:val="00A04083"/>
    <w:rsid w:val="00A11BF7"/>
    <w:rsid w:val="00A21F25"/>
    <w:rsid w:val="00A248DB"/>
    <w:rsid w:val="00A27849"/>
    <w:rsid w:val="00A30599"/>
    <w:rsid w:val="00A43854"/>
    <w:rsid w:val="00A611F0"/>
    <w:rsid w:val="00A62451"/>
    <w:rsid w:val="00A62AE0"/>
    <w:rsid w:val="00A7204E"/>
    <w:rsid w:val="00A7280E"/>
    <w:rsid w:val="00A84985"/>
    <w:rsid w:val="00A8548A"/>
    <w:rsid w:val="00A95766"/>
    <w:rsid w:val="00A9594B"/>
    <w:rsid w:val="00AA0A2D"/>
    <w:rsid w:val="00AA127B"/>
    <w:rsid w:val="00AA34C0"/>
    <w:rsid w:val="00AB1BF8"/>
    <w:rsid w:val="00AB4911"/>
    <w:rsid w:val="00AC15A5"/>
    <w:rsid w:val="00AC44F5"/>
    <w:rsid w:val="00AD5EB0"/>
    <w:rsid w:val="00AE0447"/>
    <w:rsid w:val="00B049E2"/>
    <w:rsid w:val="00B11872"/>
    <w:rsid w:val="00B12DBB"/>
    <w:rsid w:val="00B14745"/>
    <w:rsid w:val="00B63AA3"/>
    <w:rsid w:val="00B6556F"/>
    <w:rsid w:val="00B75E21"/>
    <w:rsid w:val="00B774E2"/>
    <w:rsid w:val="00B8514D"/>
    <w:rsid w:val="00B869CD"/>
    <w:rsid w:val="00B90562"/>
    <w:rsid w:val="00B90A80"/>
    <w:rsid w:val="00B91BE6"/>
    <w:rsid w:val="00B92BD6"/>
    <w:rsid w:val="00B97072"/>
    <w:rsid w:val="00BA5765"/>
    <w:rsid w:val="00BA6AC1"/>
    <w:rsid w:val="00BA741A"/>
    <w:rsid w:val="00BB2FB3"/>
    <w:rsid w:val="00BB31EC"/>
    <w:rsid w:val="00BB43C3"/>
    <w:rsid w:val="00BC35A3"/>
    <w:rsid w:val="00BC35F3"/>
    <w:rsid w:val="00BC515B"/>
    <w:rsid w:val="00BD2AA5"/>
    <w:rsid w:val="00BD7570"/>
    <w:rsid w:val="00BE0A5B"/>
    <w:rsid w:val="00BE7B53"/>
    <w:rsid w:val="00BF3D41"/>
    <w:rsid w:val="00BF789B"/>
    <w:rsid w:val="00C014A0"/>
    <w:rsid w:val="00C07467"/>
    <w:rsid w:val="00C078D3"/>
    <w:rsid w:val="00C23412"/>
    <w:rsid w:val="00C2593F"/>
    <w:rsid w:val="00C269BD"/>
    <w:rsid w:val="00C303C3"/>
    <w:rsid w:val="00C40A89"/>
    <w:rsid w:val="00C52201"/>
    <w:rsid w:val="00C5276A"/>
    <w:rsid w:val="00C55DD4"/>
    <w:rsid w:val="00C572AC"/>
    <w:rsid w:val="00C7743E"/>
    <w:rsid w:val="00C806FD"/>
    <w:rsid w:val="00C80DAD"/>
    <w:rsid w:val="00C82823"/>
    <w:rsid w:val="00C830F1"/>
    <w:rsid w:val="00C83DD8"/>
    <w:rsid w:val="00C86169"/>
    <w:rsid w:val="00CB02A5"/>
    <w:rsid w:val="00CC1192"/>
    <w:rsid w:val="00CC2DCE"/>
    <w:rsid w:val="00CC4093"/>
    <w:rsid w:val="00CD0149"/>
    <w:rsid w:val="00CD0FA4"/>
    <w:rsid w:val="00CD107F"/>
    <w:rsid w:val="00CD11D8"/>
    <w:rsid w:val="00CD1473"/>
    <w:rsid w:val="00CD7933"/>
    <w:rsid w:val="00CE0751"/>
    <w:rsid w:val="00CE0C72"/>
    <w:rsid w:val="00CE10F4"/>
    <w:rsid w:val="00CE1E29"/>
    <w:rsid w:val="00CE417A"/>
    <w:rsid w:val="00CE7210"/>
    <w:rsid w:val="00CF0EDF"/>
    <w:rsid w:val="00CF100C"/>
    <w:rsid w:val="00CF3CAB"/>
    <w:rsid w:val="00D0501B"/>
    <w:rsid w:val="00D149A2"/>
    <w:rsid w:val="00D259C0"/>
    <w:rsid w:val="00D27F7A"/>
    <w:rsid w:val="00D44D5F"/>
    <w:rsid w:val="00D452E0"/>
    <w:rsid w:val="00D511DF"/>
    <w:rsid w:val="00D62F73"/>
    <w:rsid w:val="00D7317D"/>
    <w:rsid w:val="00D74D6E"/>
    <w:rsid w:val="00D75C46"/>
    <w:rsid w:val="00D75E3A"/>
    <w:rsid w:val="00D779C4"/>
    <w:rsid w:val="00D80DB0"/>
    <w:rsid w:val="00D86440"/>
    <w:rsid w:val="00DB1CE1"/>
    <w:rsid w:val="00DB5AB4"/>
    <w:rsid w:val="00DC167A"/>
    <w:rsid w:val="00DC42AA"/>
    <w:rsid w:val="00DC7607"/>
    <w:rsid w:val="00DD2FAA"/>
    <w:rsid w:val="00DE202E"/>
    <w:rsid w:val="00DE38BB"/>
    <w:rsid w:val="00DE6C33"/>
    <w:rsid w:val="00DE6FD8"/>
    <w:rsid w:val="00DF1B47"/>
    <w:rsid w:val="00DF2481"/>
    <w:rsid w:val="00DF6B35"/>
    <w:rsid w:val="00E00D12"/>
    <w:rsid w:val="00E028DC"/>
    <w:rsid w:val="00E03571"/>
    <w:rsid w:val="00E03EBA"/>
    <w:rsid w:val="00E04958"/>
    <w:rsid w:val="00E054A9"/>
    <w:rsid w:val="00E06105"/>
    <w:rsid w:val="00E10784"/>
    <w:rsid w:val="00E11744"/>
    <w:rsid w:val="00E14DA0"/>
    <w:rsid w:val="00E1660D"/>
    <w:rsid w:val="00E26C2C"/>
    <w:rsid w:val="00E30668"/>
    <w:rsid w:val="00E35A84"/>
    <w:rsid w:val="00E44333"/>
    <w:rsid w:val="00E62A8A"/>
    <w:rsid w:val="00E644EA"/>
    <w:rsid w:val="00E66603"/>
    <w:rsid w:val="00E7029F"/>
    <w:rsid w:val="00E83CC1"/>
    <w:rsid w:val="00E85EC4"/>
    <w:rsid w:val="00E906ED"/>
    <w:rsid w:val="00EA1079"/>
    <w:rsid w:val="00EC475E"/>
    <w:rsid w:val="00ED04B1"/>
    <w:rsid w:val="00ED5D6A"/>
    <w:rsid w:val="00EE0A38"/>
    <w:rsid w:val="00EE7098"/>
    <w:rsid w:val="00EF4586"/>
    <w:rsid w:val="00EF6281"/>
    <w:rsid w:val="00F01278"/>
    <w:rsid w:val="00F07041"/>
    <w:rsid w:val="00F14D01"/>
    <w:rsid w:val="00F26B3E"/>
    <w:rsid w:val="00F327A3"/>
    <w:rsid w:val="00F37D98"/>
    <w:rsid w:val="00F40BA1"/>
    <w:rsid w:val="00F4431E"/>
    <w:rsid w:val="00F51FC2"/>
    <w:rsid w:val="00F54C01"/>
    <w:rsid w:val="00F5656E"/>
    <w:rsid w:val="00F60012"/>
    <w:rsid w:val="00F66A09"/>
    <w:rsid w:val="00F80DF7"/>
    <w:rsid w:val="00F869CB"/>
    <w:rsid w:val="00FA3885"/>
    <w:rsid w:val="00FA7FB7"/>
    <w:rsid w:val="00FB0835"/>
    <w:rsid w:val="00FC4DEF"/>
    <w:rsid w:val="00FC4E08"/>
    <w:rsid w:val="00FC7857"/>
    <w:rsid w:val="00FD1FBB"/>
    <w:rsid w:val="00FD5101"/>
    <w:rsid w:val="00FD536C"/>
    <w:rsid w:val="00FD5A51"/>
    <w:rsid w:val="00FF0EA6"/>
    <w:rsid w:val="00FF232B"/>
    <w:rsid w:val="00FF3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7E852A8B"/>
  <w15:docId w15:val="{EAF4CA48-B9B9-4938-8258-9E2894CBD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D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4C33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C33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334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4C3347"/>
    <w:pPr>
      <w:keepNext/>
      <w:jc w:val="lowKashida"/>
      <w:outlineLvl w:val="3"/>
    </w:pPr>
    <w:rPr>
      <w:rFonts w:ascii="Arial" w:eastAsia="Times New Roman" w:hAnsi="Arial" w:cs="Arial"/>
      <w:b/>
      <w:bCs/>
      <w:sz w:val="24"/>
      <w:szCs w:val="24"/>
      <w:lang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5025"/>
    <w:pPr>
      <w:tabs>
        <w:tab w:val="center" w:pos="4680"/>
        <w:tab w:val="right" w:pos="9360"/>
      </w:tabs>
    </w:pPr>
  </w:style>
  <w:style w:type="character" w:customStyle="1" w:styleId="HeaderChar">
    <w:name w:val="Header Char"/>
    <w:basedOn w:val="DefaultParagraphFont"/>
    <w:link w:val="Header"/>
    <w:uiPriority w:val="99"/>
    <w:rsid w:val="00635025"/>
  </w:style>
  <w:style w:type="paragraph" w:styleId="Footer">
    <w:name w:val="footer"/>
    <w:basedOn w:val="Normal"/>
    <w:link w:val="FooterChar"/>
    <w:uiPriority w:val="99"/>
    <w:unhideWhenUsed/>
    <w:rsid w:val="00635025"/>
    <w:pPr>
      <w:tabs>
        <w:tab w:val="center" w:pos="4680"/>
        <w:tab w:val="right" w:pos="9360"/>
      </w:tabs>
    </w:pPr>
  </w:style>
  <w:style w:type="character" w:customStyle="1" w:styleId="FooterChar">
    <w:name w:val="Footer Char"/>
    <w:basedOn w:val="DefaultParagraphFont"/>
    <w:link w:val="Footer"/>
    <w:uiPriority w:val="99"/>
    <w:rsid w:val="00635025"/>
  </w:style>
  <w:style w:type="paragraph" w:styleId="BalloonText">
    <w:name w:val="Balloon Text"/>
    <w:basedOn w:val="Normal"/>
    <w:link w:val="BalloonTextChar"/>
    <w:uiPriority w:val="99"/>
    <w:semiHidden/>
    <w:unhideWhenUsed/>
    <w:rsid w:val="000B57BA"/>
    <w:rPr>
      <w:rFonts w:ascii="Tahoma" w:hAnsi="Tahoma" w:cs="Tahoma"/>
      <w:sz w:val="16"/>
      <w:szCs w:val="16"/>
    </w:rPr>
  </w:style>
  <w:style w:type="character" w:customStyle="1" w:styleId="BalloonTextChar">
    <w:name w:val="Balloon Text Char"/>
    <w:basedOn w:val="DefaultParagraphFont"/>
    <w:link w:val="BalloonText"/>
    <w:uiPriority w:val="99"/>
    <w:semiHidden/>
    <w:rsid w:val="000B57BA"/>
    <w:rPr>
      <w:rFonts w:ascii="Tahoma" w:hAnsi="Tahoma" w:cs="Tahoma"/>
      <w:sz w:val="16"/>
      <w:szCs w:val="16"/>
    </w:rPr>
  </w:style>
  <w:style w:type="paragraph" w:styleId="Caption">
    <w:name w:val="caption"/>
    <w:basedOn w:val="Normal"/>
    <w:next w:val="Normal"/>
    <w:qFormat/>
    <w:rsid w:val="00FF232B"/>
    <w:pPr>
      <w:tabs>
        <w:tab w:val="left" w:pos="1140"/>
      </w:tabs>
      <w:bidi/>
      <w:spacing w:before="120" w:after="120"/>
      <w:jc w:val="both"/>
    </w:pPr>
    <w:rPr>
      <w:rFonts w:ascii="Times New Roman" w:eastAsia="Times New Roman" w:hAnsi="Times New Roman"/>
      <w:b/>
      <w:bCs/>
      <w:color w:val="00B050"/>
      <w:sz w:val="20"/>
      <w:szCs w:val="20"/>
      <w:lang w:bidi="ar-AE"/>
    </w:rPr>
  </w:style>
  <w:style w:type="table" w:styleId="TableClassic2">
    <w:name w:val="Table Classic 2"/>
    <w:basedOn w:val="TableNormal"/>
    <w:rsid w:val="00FF232B"/>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80DF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1D7AE9"/>
    <w:pPr>
      <w:ind w:left="720"/>
      <w:contextualSpacing/>
    </w:pPr>
  </w:style>
  <w:style w:type="table" w:styleId="TableGrid">
    <w:name w:val="Table Grid"/>
    <w:basedOn w:val="TableNormal"/>
    <w:uiPriority w:val="59"/>
    <w:rsid w:val="0063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3DDA"/>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4B635B"/>
    <w:rPr>
      <w:color w:val="0000FF" w:themeColor="hyperlink"/>
      <w:u w:val="single"/>
    </w:rPr>
  </w:style>
  <w:style w:type="paragraph" w:customStyle="1" w:styleId="NormalTahoma">
    <w:name w:val="Normal + Tahoma"/>
    <w:basedOn w:val="Normal"/>
    <w:rsid w:val="002B0480"/>
    <w:pPr>
      <w:bidi/>
      <w:spacing w:line="360" w:lineRule="auto"/>
      <w:ind w:left="26"/>
      <w:jc w:val="lowKashida"/>
    </w:pPr>
    <w:rPr>
      <w:rFonts w:ascii="Tahoma" w:eastAsia="Times New Roman" w:hAnsi="Tahoma" w:cs="Tahoma"/>
      <w:sz w:val="24"/>
      <w:szCs w:val="24"/>
      <w:lang w:eastAsia="en-GB"/>
    </w:rPr>
  </w:style>
  <w:style w:type="paragraph" w:styleId="NoSpacing">
    <w:name w:val="No Spacing"/>
    <w:link w:val="NoSpacingChar"/>
    <w:uiPriority w:val="1"/>
    <w:qFormat/>
    <w:rsid w:val="00CD7933"/>
    <w:pPr>
      <w:spacing w:after="0" w:line="240" w:lineRule="auto"/>
    </w:pPr>
    <w:rPr>
      <w:rFonts w:eastAsiaTheme="minorEastAsia"/>
    </w:rPr>
  </w:style>
  <w:style w:type="character" w:customStyle="1" w:styleId="NoSpacingChar">
    <w:name w:val="No Spacing Char"/>
    <w:basedOn w:val="DefaultParagraphFont"/>
    <w:link w:val="NoSpacing"/>
    <w:uiPriority w:val="1"/>
    <w:rsid w:val="00CD7933"/>
    <w:rPr>
      <w:rFonts w:eastAsiaTheme="minorEastAsia"/>
    </w:rPr>
  </w:style>
  <w:style w:type="character" w:customStyle="1" w:styleId="Heading1Char">
    <w:name w:val="Heading 1 Char"/>
    <w:basedOn w:val="DefaultParagraphFont"/>
    <w:link w:val="Heading1"/>
    <w:uiPriority w:val="9"/>
    <w:rsid w:val="004C334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C334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C334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4C3347"/>
    <w:rPr>
      <w:rFonts w:ascii="Arial" w:eastAsia="Times New Roman" w:hAnsi="Arial" w:cs="Arial"/>
      <w:b/>
      <w:bCs/>
      <w:sz w:val="24"/>
      <w:szCs w:val="24"/>
      <w:lang w:bidi="ar-AE"/>
    </w:rPr>
  </w:style>
  <w:style w:type="character" w:customStyle="1" w:styleId="apple-style-span">
    <w:name w:val="apple-style-span"/>
    <w:basedOn w:val="DefaultParagraphFont"/>
    <w:rsid w:val="004C3347"/>
  </w:style>
  <w:style w:type="paragraph" w:styleId="BodyText2">
    <w:name w:val="Body Text 2"/>
    <w:basedOn w:val="Normal"/>
    <w:link w:val="BodyText2Char"/>
    <w:rsid w:val="004C3347"/>
    <w:pPr>
      <w:spacing w:before="100" w:beforeAutospacing="1" w:after="100" w:afterAutospacing="1"/>
    </w:pPr>
    <w:rPr>
      <w:rFonts w:ascii="Times New Roman" w:eastAsia="Times New Roman" w:hAnsi="Times New Roman"/>
      <w:sz w:val="24"/>
      <w:szCs w:val="24"/>
    </w:rPr>
  </w:style>
  <w:style w:type="character" w:customStyle="1" w:styleId="BodyText2Char">
    <w:name w:val="Body Text 2 Char"/>
    <w:basedOn w:val="DefaultParagraphFont"/>
    <w:link w:val="BodyText2"/>
    <w:rsid w:val="004C3347"/>
    <w:rPr>
      <w:rFonts w:ascii="Times New Roman" w:eastAsia="Times New Roman" w:hAnsi="Times New Roman" w:cs="Times New Roman"/>
      <w:sz w:val="24"/>
      <w:szCs w:val="24"/>
    </w:rPr>
  </w:style>
  <w:style w:type="character" w:styleId="PageNumber">
    <w:name w:val="page number"/>
    <w:basedOn w:val="DefaultParagraphFont"/>
    <w:rsid w:val="004C3347"/>
  </w:style>
  <w:style w:type="character" w:customStyle="1" w:styleId="shorttext">
    <w:name w:val="short_text"/>
    <w:basedOn w:val="DefaultParagraphFont"/>
    <w:rsid w:val="004C3347"/>
  </w:style>
  <w:style w:type="character" w:customStyle="1" w:styleId="hps">
    <w:name w:val="hps"/>
    <w:basedOn w:val="DefaultParagraphFont"/>
    <w:rsid w:val="004C3347"/>
  </w:style>
  <w:style w:type="paragraph" w:styleId="Title">
    <w:name w:val="Title"/>
    <w:basedOn w:val="Normal"/>
    <w:link w:val="TitleChar"/>
    <w:qFormat/>
    <w:rsid w:val="004C3347"/>
    <w:pPr>
      <w:bidi/>
      <w:jc w:val="center"/>
    </w:pPr>
    <w:rPr>
      <w:rFonts w:ascii="Times New Roman" w:eastAsia="Times New Roman" w:hAnsi="Times New Roman" w:cs="Simplified Arabic"/>
      <w:b/>
      <w:bCs/>
      <w:noProof/>
      <w:sz w:val="20"/>
      <w:szCs w:val="36"/>
      <w:u w:val="single"/>
    </w:rPr>
  </w:style>
  <w:style w:type="character" w:customStyle="1" w:styleId="TitleChar">
    <w:name w:val="Title Char"/>
    <w:basedOn w:val="DefaultParagraphFont"/>
    <w:link w:val="Title"/>
    <w:rsid w:val="004C3347"/>
    <w:rPr>
      <w:rFonts w:ascii="Times New Roman" w:eastAsia="Times New Roman" w:hAnsi="Times New Roman" w:cs="Simplified Arabic"/>
      <w:b/>
      <w:bCs/>
      <w:noProof/>
      <w:sz w:val="20"/>
      <w:szCs w:val="36"/>
      <w:u w:val="single"/>
    </w:rPr>
  </w:style>
  <w:style w:type="character" w:styleId="CommentReference">
    <w:name w:val="annotation reference"/>
    <w:basedOn w:val="DefaultParagraphFont"/>
    <w:uiPriority w:val="99"/>
    <w:semiHidden/>
    <w:unhideWhenUsed/>
    <w:rsid w:val="004C3347"/>
    <w:rPr>
      <w:sz w:val="16"/>
      <w:szCs w:val="16"/>
    </w:rPr>
  </w:style>
  <w:style w:type="paragraph" w:styleId="CommentText">
    <w:name w:val="annotation text"/>
    <w:basedOn w:val="Normal"/>
    <w:link w:val="CommentTextChar"/>
    <w:uiPriority w:val="99"/>
    <w:semiHidden/>
    <w:unhideWhenUsed/>
    <w:rsid w:val="004C3347"/>
    <w:rPr>
      <w:sz w:val="20"/>
      <w:szCs w:val="20"/>
    </w:rPr>
  </w:style>
  <w:style w:type="character" w:customStyle="1" w:styleId="CommentTextChar">
    <w:name w:val="Comment Text Char"/>
    <w:basedOn w:val="DefaultParagraphFont"/>
    <w:link w:val="CommentText"/>
    <w:uiPriority w:val="99"/>
    <w:semiHidden/>
    <w:rsid w:val="004C334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3347"/>
    <w:rPr>
      <w:b/>
      <w:bCs/>
    </w:rPr>
  </w:style>
  <w:style w:type="character" w:customStyle="1" w:styleId="CommentSubjectChar">
    <w:name w:val="Comment Subject Char"/>
    <w:basedOn w:val="CommentTextChar"/>
    <w:link w:val="CommentSubject"/>
    <w:uiPriority w:val="99"/>
    <w:semiHidden/>
    <w:rsid w:val="004C3347"/>
    <w:rPr>
      <w:rFonts w:ascii="Calibri" w:hAnsi="Calibri" w:cs="Times New Roman"/>
      <w:b/>
      <w:bCs/>
      <w:sz w:val="20"/>
      <w:szCs w:val="20"/>
    </w:rPr>
  </w:style>
  <w:style w:type="paragraph" w:styleId="EndnoteText">
    <w:name w:val="endnote text"/>
    <w:basedOn w:val="Normal"/>
    <w:link w:val="EndnoteTextChar"/>
    <w:uiPriority w:val="99"/>
    <w:semiHidden/>
    <w:unhideWhenUsed/>
    <w:rsid w:val="004C3347"/>
    <w:rPr>
      <w:sz w:val="20"/>
      <w:szCs w:val="20"/>
    </w:rPr>
  </w:style>
  <w:style w:type="character" w:customStyle="1" w:styleId="EndnoteTextChar">
    <w:name w:val="Endnote Text Char"/>
    <w:basedOn w:val="DefaultParagraphFont"/>
    <w:link w:val="EndnoteText"/>
    <w:uiPriority w:val="99"/>
    <w:semiHidden/>
    <w:rsid w:val="004C3347"/>
    <w:rPr>
      <w:rFonts w:ascii="Calibri" w:hAnsi="Calibri" w:cs="Times New Roman"/>
      <w:sz w:val="20"/>
      <w:szCs w:val="20"/>
    </w:rPr>
  </w:style>
  <w:style w:type="character" w:styleId="EndnoteReference">
    <w:name w:val="endnote reference"/>
    <w:basedOn w:val="DefaultParagraphFont"/>
    <w:uiPriority w:val="99"/>
    <w:semiHidden/>
    <w:unhideWhenUsed/>
    <w:rsid w:val="004C3347"/>
    <w:rPr>
      <w:vertAlign w:val="superscript"/>
    </w:rPr>
  </w:style>
  <w:style w:type="paragraph" w:styleId="FootnoteText">
    <w:name w:val="footnote text"/>
    <w:basedOn w:val="Normal"/>
    <w:link w:val="FootnoteTextChar"/>
    <w:uiPriority w:val="99"/>
    <w:semiHidden/>
    <w:unhideWhenUsed/>
    <w:rsid w:val="004C3347"/>
    <w:rPr>
      <w:sz w:val="20"/>
      <w:szCs w:val="20"/>
    </w:rPr>
  </w:style>
  <w:style w:type="character" w:customStyle="1" w:styleId="FootnoteTextChar">
    <w:name w:val="Footnote Text Char"/>
    <w:basedOn w:val="DefaultParagraphFont"/>
    <w:link w:val="FootnoteText"/>
    <w:uiPriority w:val="99"/>
    <w:semiHidden/>
    <w:rsid w:val="004C3347"/>
    <w:rPr>
      <w:rFonts w:ascii="Calibri" w:hAnsi="Calibri" w:cs="Times New Roman"/>
      <w:sz w:val="20"/>
      <w:szCs w:val="20"/>
    </w:rPr>
  </w:style>
  <w:style w:type="character" w:styleId="FootnoteReference">
    <w:name w:val="footnote reference"/>
    <w:basedOn w:val="DefaultParagraphFont"/>
    <w:uiPriority w:val="99"/>
    <w:semiHidden/>
    <w:unhideWhenUsed/>
    <w:rsid w:val="004C3347"/>
    <w:rPr>
      <w:vertAlign w:val="superscript"/>
    </w:rPr>
  </w:style>
  <w:style w:type="paragraph" w:styleId="TOCHeading">
    <w:name w:val="TOC Heading"/>
    <w:basedOn w:val="Heading1"/>
    <w:next w:val="Normal"/>
    <w:uiPriority w:val="39"/>
    <w:unhideWhenUsed/>
    <w:qFormat/>
    <w:rsid w:val="004C3347"/>
    <w:pPr>
      <w:spacing w:line="259" w:lineRule="auto"/>
      <w:outlineLvl w:val="9"/>
    </w:pPr>
  </w:style>
  <w:style w:type="paragraph" w:styleId="TOC1">
    <w:name w:val="toc 1"/>
    <w:basedOn w:val="Normal"/>
    <w:next w:val="Normal"/>
    <w:autoRedefine/>
    <w:uiPriority w:val="39"/>
    <w:unhideWhenUsed/>
    <w:rsid w:val="004C3347"/>
    <w:pPr>
      <w:spacing w:after="100"/>
    </w:pPr>
  </w:style>
  <w:style w:type="paragraph" w:styleId="TOC2">
    <w:name w:val="toc 2"/>
    <w:basedOn w:val="Normal"/>
    <w:next w:val="Normal"/>
    <w:autoRedefine/>
    <w:uiPriority w:val="39"/>
    <w:unhideWhenUsed/>
    <w:rsid w:val="004C3347"/>
    <w:pPr>
      <w:spacing w:after="100"/>
      <w:ind w:left="220"/>
    </w:pPr>
  </w:style>
  <w:style w:type="paragraph" w:styleId="TOC3">
    <w:name w:val="toc 3"/>
    <w:basedOn w:val="Normal"/>
    <w:next w:val="Normal"/>
    <w:autoRedefine/>
    <w:uiPriority w:val="39"/>
    <w:unhideWhenUsed/>
    <w:rsid w:val="004C334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9262">
      <w:bodyDiv w:val="1"/>
      <w:marLeft w:val="0"/>
      <w:marRight w:val="0"/>
      <w:marTop w:val="0"/>
      <w:marBottom w:val="0"/>
      <w:divBdr>
        <w:top w:val="none" w:sz="0" w:space="0" w:color="auto"/>
        <w:left w:val="none" w:sz="0" w:space="0" w:color="auto"/>
        <w:bottom w:val="none" w:sz="0" w:space="0" w:color="auto"/>
        <w:right w:val="none" w:sz="0" w:space="0" w:color="auto"/>
      </w:divBdr>
    </w:div>
    <w:div w:id="116343047">
      <w:bodyDiv w:val="1"/>
      <w:marLeft w:val="0"/>
      <w:marRight w:val="0"/>
      <w:marTop w:val="0"/>
      <w:marBottom w:val="0"/>
      <w:divBdr>
        <w:top w:val="none" w:sz="0" w:space="0" w:color="auto"/>
        <w:left w:val="none" w:sz="0" w:space="0" w:color="auto"/>
        <w:bottom w:val="none" w:sz="0" w:space="0" w:color="auto"/>
        <w:right w:val="none" w:sz="0" w:space="0" w:color="auto"/>
      </w:divBdr>
    </w:div>
    <w:div w:id="980230636">
      <w:bodyDiv w:val="1"/>
      <w:marLeft w:val="0"/>
      <w:marRight w:val="0"/>
      <w:marTop w:val="0"/>
      <w:marBottom w:val="0"/>
      <w:divBdr>
        <w:top w:val="none" w:sz="0" w:space="0" w:color="auto"/>
        <w:left w:val="none" w:sz="0" w:space="0" w:color="auto"/>
        <w:bottom w:val="none" w:sz="0" w:space="0" w:color="auto"/>
        <w:right w:val="none" w:sz="0" w:space="0" w:color="auto"/>
      </w:divBdr>
    </w:div>
    <w:div w:id="1763985278">
      <w:bodyDiv w:val="1"/>
      <w:marLeft w:val="0"/>
      <w:marRight w:val="0"/>
      <w:marTop w:val="0"/>
      <w:marBottom w:val="0"/>
      <w:divBdr>
        <w:top w:val="none" w:sz="0" w:space="0" w:color="auto"/>
        <w:left w:val="none" w:sz="0" w:space="0" w:color="auto"/>
        <w:bottom w:val="none" w:sz="0" w:space="0" w:color="auto"/>
        <w:right w:val="none" w:sz="0" w:space="0" w:color="auto"/>
      </w:divBdr>
    </w:div>
    <w:div w:id="19696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60.xml"/><Relationship Id="rId26" Type="http://schemas.openxmlformats.org/officeDocument/2006/relationships/chart" Target="charts/chart110.xml"/><Relationship Id="rId39" Type="http://schemas.openxmlformats.org/officeDocument/2006/relationships/footer" Target="footer1.xml"/><Relationship Id="rId21" Type="http://schemas.openxmlformats.org/officeDocument/2006/relationships/chart" Target="charts/chart8.xml"/><Relationship Id="rId34" Type="http://schemas.openxmlformats.org/officeDocument/2006/relationships/chart" Target="charts/chart15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70.xml"/><Relationship Id="rId29" Type="http://schemas.openxmlformats.org/officeDocument/2006/relationships/chart" Target="charts/chart120.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hart" Target="charts/chart11.xml"/><Relationship Id="rId32" Type="http://schemas.openxmlformats.org/officeDocument/2006/relationships/chart" Target="charts/chart140.xml"/><Relationship Id="rId37" Type="http://schemas.openxmlformats.org/officeDocument/2006/relationships/chart" Target="charts/chart18.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4.xml"/><Relationship Id="rId23" Type="http://schemas.openxmlformats.org/officeDocument/2006/relationships/chart" Target="charts/chart10.xml"/><Relationship Id="rId28" Type="http://schemas.openxmlformats.org/officeDocument/2006/relationships/chart" Target="charts/chart13.xml"/><Relationship Id="rId36"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chart" Target="charts/chart9.xml"/><Relationship Id="rId27" Type="http://schemas.openxmlformats.org/officeDocument/2006/relationships/chart" Target="charts/chart12.xml"/><Relationship Id="rId30" Type="http://schemas.openxmlformats.org/officeDocument/2006/relationships/chart" Target="charts/chart130.xml"/><Relationship Id="rId35" Type="http://schemas.openxmlformats.org/officeDocument/2006/relationships/chart" Target="charts/chart16.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00.xml"/><Relationship Id="rId33" Type="http://schemas.openxmlformats.org/officeDocument/2006/relationships/chart" Target="charts/chart15.xm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iaalhosani\Desktop\&#1578;&#1581;&#1583;&#1610;&#1579;%20&#1606;&#1588;&#1585;&#1577;%20&#1575;&#1604;&#1602;&#1608;&#1609;%20&#1575;&#1604;&#1593;&#1575;&#1605;&#1604;&#1577;%20&#1576;&#1575;&#1604;&#1604;&#1594;&#1577;%20&#1575;&#1604;&#1573;&#1606;&#1580;&#1604;&#1610;&#1586;&#1610;&#1577;%202018\&#1575;&#1604;&#1571;&#1588;&#1603;&#1575;&#1604;%20&#1575;&#1604;&#1576;&#1610;&#1575;&#1606;&#1610;&#1577;%20&#1604;&#1604;&#1606;&#1588;&#1585;&#1577;%202018.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1571;&#1588;&#1603;&#1575;&#1604;%20&#1606;&#1588;&#1585;&#1577;%20&#1575;&#1604;&#1602;&#1608;&#1609;%20&#1575;&#1604;&#1593;&#1575;&#1605;&#1604;&#1577;%202016%20en.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3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4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5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6.xml.rels><?xml version="1.0" encoding="UTF-8" standalone="yes"?>
<Relationships xmlns="http://schemas.openxmlformats.org/package/2006/relationships"><Relationship Id="rId3" Type="http://schemas.openxmlformats.org/officeDocument/2006/relationships/oleObject" Target="file:///C:\Users\iaalhosani\Desktop\&#1578;&#1581;&#1583;&#1610;&#1579;%20&#1606;&#1588;&#1585;&#1577;%20&#1575;&#1604;&#1602;&#1608;&#1609;%20&#1575;&#1604;&#1593;&#1575;&#1605;&#1604;&#1577;%20&#1576;&#1575;&#1604;&#1604;&#1594;&#1577;%20&#1575;&#1604;&#1573;&#1606;&#1580;&#1604;&#1610;&#1586;&#1610;&#1577;%202018\&#1575;&#1604;&#1571;&#1588;&#1603;&#1575;&#1604;%20&#1575;&#1604;&#1576;&#1610;&#1575;&#1606;&#1610;&#1577;%20&#1604;&#1604;&#1606;&#1588;&#1585;&#1577;%202018.xlsx" TargetMode="Externa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aalhosani\Desktop\&#1578;&#1581;&#1583;&#1610;&#1579;%20&#1606;&#1588;&#1585;&#1577;%20&#1575;&#1604;&#1602;&#1608;&#1609;%20&#1575;&#1604;&#1593;&#1575;&#1605;&#1604;&#1577;%20&#1576;&#1575;&#1604;&#1604;&#1594;&#1577;%20&#1575;&#1604;&#1573;&#1606;&#1580;&#1604;&#1610;&#1586;&#1610;&#1577;%202018\&#1575;&#1604;&#1571;&#1588;&#1603;&#1575;&#1604;%20&#1575;&#1604;&#1576;&#1610;&#1575;&#1606;&#1610;&#1577;%20&#1604;&#1604;&#1606;&#1588;&#1585;&#1577;%202018.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aalhosani\Desktop\&#1578;&#1581;&#1583;&#1610;&#1579;%20&#1606;&#1588;&#1585;&#1577;%20&#1575;&#1604;&#1602;&#1608;&#1609;%20&#1575;&#1604;&#1593;&#1575;&#1605;&#1604;&#1577;%20&#1576;&#1575;&#1604;&#1604;&#1594;&#1577;%20&#1575;&#1604;&#1573;&#1606;&#1580;&#1604;&#1610;&#1586;&#1610;&#1577;%202018\&#1575;&#1604;&#1571;&#1588;&#1603;&#1575;&#1604;%20&#1575;&#1604;&#1576;&#1610;&#1575;&#1606;&#1610;&#1577;%20&#1604;&#1604;&#1606;&#1588;&#1585;&#1577;%202018.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dscfs\DSC_FILE_SERVER\PSS_Population%20&amp;%20Social%20Statistics%20Department\&#1575;&#1604;&#1605;&#1588;&#1575;&#1585;&#1610;&#1593;%20&#1608;&#1575;&#1604;&#1593;&#1605;&#1604;&#1610;&#1575;&#1578;\&#1575;&#1604;&#1605;&#1588;&#1575;&#1585;&#1610;&#1593;\2018\&#1605;&#1587;&#1581;%20&#1575;&#1604;&#1602;&#1608;&#1609;%20&#1575;&#1604;&#1593;&#1575;&#1605;&#1604;&#1577;\7-%20&#1575;&#1604;&#1606;&#1588;&#1585;\&#1608;&#1579;&#1575;&#1574;&#1602;\&#1606;&#1588;&#1585;&#1577;%20&#1575;&#1604;&#1602;&#1608;&#1609;%20&#1575;&#1604;&#1593;&#1575;&#1605;&#1604;&#1577;%202018\&#1575;&#1604;&#1571;&#1588;&#1603;&#1575;&#1604;%20&#1575;&#1604;&#1576;&#1610;&#1575;&#1606;&#1610;&#1577;%20&#1604;&#1604;&#1606;&#1588;&#1585;&#1577;.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0.xml.rels><?xml version="1.0" encoding="UTF-8" standalone="yes"?>
<Relationships xmlns="http://schemas.openxmlformats.org/package/2006/relationships"><Relationship Id="rId1" Type="http://schemas.openxmlformats.org/officeDocument/2006/relationships/package" Target="../embeddings/Microsoft_Excel_Worksheet0.xlsx"/></Relationships>
</file>

<file path=word/charts/_rels/chart8.xml.rels><?xml version="1.0" encoding="UTF-8" standalone="yes"?>
<Relationships xmlns="http://schemas.openxmlformats.org/package/2006/relationships"><Relationship Id="rId1" Type="http://schemas.openxmlformats.org/officeDocument/2006/relationships/oleObject" Target="file:///D:\&#1575;&#1604;&#1606;&#1588;&#1585;&#1575;&#1578;%20&#1575;&#1604;&#1573;&#1581;&#1589;&#1575;&#1574;&#1610;&#1577;\Copy%20of%20Copy%20of%20&#1571;&#1588;&#1603;&#1575;&#1604;%20&#1606;&#1588;&#1585;&#1577;%20&#1575;&#1604;&#1602;&#1608;&#1609;%20&#1575;&#1604;&#1593;&#1575;&#1605;&#1604;&#1577;%202018%20e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iaalhosani\Desktop\&#1578;&#1581;&#1583;&#1610;&#1579;%20&#1606;&#1588;&#1585;&#1577;%20&#1575;&#1604;&#1602;&#1608;&#1609;%20&#1575;&#1604;&#1593;&#1575;&#1605;&#1604;&#1577;%20&#1576;&#1575;&#1604;&#1604;&#1594;&#1577;%20&#1575;&#1604;&#1573;&#1606;&#1580;&#1604;&#1610;&#1586;&#1610;&#1577;%202018\&#1575;&#1604;&#1571;&#1588;&#1603;&#1575;&#1604;%20&#1575;&#1604;&#1576;&#1610;&#1575;&#1606;&#1610;&#1577;%20&#1604;&#1604;&#1606;&#1588;&#1585;&#1577;%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'شكل1 E'!$A$3</c:f>
              <c:strCache>
                <c:ptCount val="1"/>
                <c:pt idx="0">
                  <c:v>Emirati</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 E'!$B$2:$F$2</c:f>
              <c:numCache>
                <c:formatCode>General</c:formatCode>
                <c:ptCount val="5"/>
                <c:pt idx="0">
                  <c:v>2014</c:v>
                </c:pt>
                <c:pt idx="1">
                  <c:v>2015</c:v>
                </c:pt>
                <c:pt idx="2">
                  <c:v>2016</c:v>
                </c:pt>
                <c:pt idx="3">
                  <c:v>2017</c:v>
                </c:pt>
                <c:pt idx="4">
                  <c:v>2018</c:v>
                </c:pt>
              </c:numCache>
            </c:numRef>
          </c:cat>
          <c:val>
            <c:numRef>
              <c:f>'شكل1 E'!$B$3:$F$3</c:f>
              <c:numCache>
                <c:formatCode>#,##0.0</c:formatCode>
                <c:ptCount val="5"/>
                <c:pt idx="0">
                  <c:v>2.6</c:v>
                </c:pt>
                <c:pt idx="1">
                  <c:v>2.8</c:v>
                </c:pt>
                <c:pt idx="2">
                  <c:v>2.9</c:v>
                </c:pt>
                <c:pt idx="3">
                  <c:v>3.4</c:v>
                </c:pt>
                <c:pt idx="4">
                  <c:v>4</c:v>
                </c:pt>
              </c:numCache>
            </c:numRef>
          </c:val>
          <c:extLst>
            <c:ext xmlns:c16="http://schemas.microsoft.com/office/drawing/2014/chart" uri="{C3380CC4-5D6E-409C-BE32-E72D297353CC}">
              <c16:uniqueId val="{00000000-F8A8-4AAF-AFB7-BBC51C7571C8}"/>
            </c:ext>
          </c:extLst>
        </c:ser>
        <c:ser>
          <c:idx val="1"/>
          <c:order val="1"/>
          <c:tx>
            <c:strRef>
              <c:f>'شكل1 E'!$A$4</c:f>
              <c:strCache>
                <c:ptCount val="1"/>
                <c:pt idx="0">
                  <c:v>Non-Emirati</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'شكل1 E'!$B$2:$F$2</c:f>
              <c:numCache>
                <c:formatCode>General</c:formatCode>
                <c:ptCount val="5"/>
                <c:pt idx="0">
                  <c:v>2014</c:v>
                </c:pt>
                <c:pt idx="1">
                  <c:v>2015</c:v>
                </c:pt>
                <c:pt idx="2">
                  <c:v>2016</c:v>
                </c:pt>
                <c:pt idx="3">
                  <c:v>2017</c:v>
                </c:pt>
                <c:pt idx="4">
                  <c:v>2018</c:v>
                </c:pt>
              </c:numCache>
            </c:numRef>
          </c:cat>
          <c:val>
            <c:numRef>
              <c:f>'شكل1 E'!$B$4:$F$4</c:f>
              <c:numCache>
                <c:formatCode>#,##0.0</c:formatCode>
                <c:ptCount val="5"/>
                <c:pt idx="0">
                  <c:v>0.2</c:v>
                </c:pt>
                <c:pt idx="1">
                  <c:v>0.3</c:v>
                </c:pt>
                <c:pt idx="2">
                  <c:v>0.3</c:v>
                </c:pt>
                <c:pt idx="3">
                  <c:v>0.4</c:v>
                </c:pt>
                <c:pt idx="4">
                  <c:v>0.3</c:v>
                </c:pt>
              </c:numCache>
            </c:numRef>
          </c:val>
          <c:extLst>
            <c:ext xmlns:c16="http://schemas.microsoft.com/office/drawing/2014/chart" uri="{C3380CC4-5D6E-409C-BE32-E72D297353CC}">
              <c16:uniqueId val="{00000001-F8A8-4AAF-AFB7-BBC51C7571C8}"/>
            </c:ext>
          </c:extLst>
        </c:ser>
        <c:dLbls>
          <c:showLegendKey val="0"/>
          <c:showVal val="0"/>
          <c:showCatName val="0"/>
          <c:showSerName val="0"/>
          <c:showPercent val="0"/>
          <c:showBubbleSize val="0"/>
        </c:dLbls>
        <c:gapWidth val="150"/>
        <c:axId val="199460384"/>
        <c:axId val="199460776"/>
      </c:bar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4.5"/>
          <c:min val="0"/>
        </c:scaling>
        <c:delete val="0"/>
        <c:axPos val="l"/>
        <c:majorGridlines>
          <c:spPr>
            <a:ln>
              <a:noFill/>
            </a:ln>
          </c:spPr>
        </c:majorGridlines>
        <c:numFmt formatCode="#,##0.0" sourceLinked="1"/>
        <c:majorTickMark val="none"/>
        <c:minorTickMark val="none"/>
        <c:tickLblPos val="nextTo"/>
        <c:spPr>
          <a:ln w="9525">
            <a:noFill/>
          </a:ln>
        </c:spPr>
        <c:crossAx val="199460384"/>
        <c:crosses val="autoZero"/>
        <c:crossBetween val="between"/>
        <c:majorUnit val="0.5"/>
      </c:valAx>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70106933508311464"/>
          <c:y val="0.1388888888888889"/>
        </c:manualLayout>
      </c:layout>
      <c:overlay val="0"/>
    </c:title>
    <c:autoTitleDeleted val="0"/>
    <c:plotArea>
      <c:layout>
        <c:manualLayout>
          <c:layoutTarget val="inner"/>
          <c:xMode val="edge"/>
          <c:yMode val="edge"/>
          <c:x val="0.2004605685121249"/>
          <c:y val="0.23154201810182981"/>
          <c:w val="0.53907053862634591"/>
          <c:h val="0.59035577848142651"/>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extLst>
              <c:ext xmlns:c16="http://schemas.microsoft.com/office/drawing/2014/chart" uri="{C3380CC4-5D6E-409C-BE32-E72D297353CC}">
                <c16:uniqueId val="{00000001-9A79-4F8B-A4DD-CB285B9794D3}"/>
              </c:ext>
            </c:extLst>
          </c:dPt>
          <c:dPt>
            <c:idx val="1"/>
            <c:bubble3D val="0"/>
            <c:spPr>
              <a:solidFill>
                <a:srgbClr val="FF0000"/>
              </a:solidFill>
            </c:spPr>
            <c:extLst>
              <c:ext xmlns:c16="http://schemas.microsoft.com/office/drawing/2014/chart" uri="{C3380CC4-5D6E-409C-BE32-E72D297353CC}">
                <c16:uniqueId val="{00000003-9A79-4F8B-A4DD-CB285B9794D3}"/>
              </c:ext>
            </c:extLst>
          </c:dPt>
          <c:dLbls>
            <c:dLbl>
              <c:idx val="1"/>
              <c:layout>
                <c:manualLayout>
                  <c:x val="8.2735162870672362E-3"/>
                  <c:y val="1.2147093712930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79-4F8B-A4DD-CB285B9794D3}"/>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Sheet1!$B$53:$F$54</c:f>
              <c:strCache>
                <c:ptCount val="4"/>
                <c:pt idx="0">
                  <c:v> Widowed</c:v>
                </c:pt>
                <c:pt idx="1">
                  <c:v> Divorced</c:v>
                </c:pt>
                <c:pt idx="2">
                  <c:v> Married</c:v>
                </c:pt>
                <c:pt idx="3">
                  <c:v> Single</c:v>
                </c:pt>
              </c:strCache>
            </c:strRef>
          </c:cat>
          <c:val>
            <c:numRef>
              <c:f>Sheet1!$B$55:$F$55</c:f>
              <c:numCache>
                <c:formatCode>0.0</c:formatCode>
                <c:ptCount val="5"/>
                <c:pt idx="0">
                  <c:v>0.6</c:v>
                </c:pt>
                <c:pt idx="1">
                  <c:v>4.8</c:v>
                </c:pt>
                <c:pt idx="2">
                  <c:v>58.1</c:v>
                </c:pt>
                <c:pt idx="3">
                  <c:v>36.5</c:v>
                </c:pt>
              </c:numCache>
            </c:numRef>
          </c:val>
          <c:extLst>
            <c:ext xmlns:c16="http://schemas.microsoft.com/office/drawing/2014/chart" uri="{C3380CC4-5D6E-409C-BE32-E72D297353CC}">
              <c16:uniqueId val="{00000004-9A79-4F8B-A4DD-CB285B9794D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70106933508311464"/>
          <c:y val="0.1388888888888889"/>
        </c:manualLayout>
      </c:layout>
      <c:overlay val="0"/>
    </c:title>
    <c:autoTitleDeleted val="0"/>
    <c:plotArea>
      <c:layout>
        <c:manualLayout>
          <c:layoutTarget val="inner"/>
          <c:xMode val="edge"/>
          <c:yMode val="edge"/>
          <c:x val="0.2004605685121249"/>
          <c:y val="0.23154201810182981"/>
          <c:w val="0.53907053862634591"/>
          <c:h val="0.59035577848142651"/>
        </c:manualLayout>
      </c:layout>
      <c:pieChart>
        <c:varyColors val="1"/>
        <c:ser>
          <c:idx val="0"/>
          <c:order val="0"/>
          <c:tx>
            <c:strRef>
              <c:f>Sheet1!$A$55</c:f>
              <c:strCache>
                <c:ptCount val="1"/>
                <c:pt idx="0">
                  <c:v>Emirati
</c:v>
                </c:pt>
              </c:strCache>
            </c:strRef>
          </c:tx>
          <c:dPt>
            <c:idx val="0"/>
            <c:bubble3D val="0"/>
            <c:spPr>
              <a:solidFill>
                <a:schemeClr val="bg1">
                  <a:lumMod val="85000"/>
                </a:schemeClr>
              </a:solidFill>
            </c:spPr>
            <c:extLst>
              <c:ext xmlns:c16="http://schemas.microsoft.com/office/drawing/2014/chart" uri="{C3380CC4-5D6E-409C-BE32-E72D297353CC}">
                <c16:uniqueId val="{00000001-9A79-4F8B-A4DD-CB285B9794D3}"/>
              </c:ext>
            </c:extLst>
          </c:dPt>
          <c:dPt>
            <c:idx val="1"/>
            <c:bubble3D val="0"/>
            <c:spPr>
              <a:solidFill>
                <a:srgbClr val="FF0000"/>
              </a:solidFill>
            </c:spPr>
            <c:extLst>
              <c:ext xmlns:c16="http://schemas.microsoft.com/office/drawing/2014/chart" uri="{C3380CC4-5D6E-409C-BE32-E72D297353CC}">
                <c16:uniqueId val="{00000003-9A79-4F8B-A4DD-CB285B9794D3}"/>
              </c:ext>
            </c:extLst>
          </c:dPt>
          <c:dLbls>
            <c:dLbl>
              <c:idx val="1"/>
              <c:layout>
                <c:manualLayout>
                  <c:x val="8.2735162870672362E-3"/>
                  <c:y val="1.21470937129300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79-4F8B-A4DD-CB285B9794D3}"/>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Sheet1!$B$53:$F$54</c:f>
              <c:strCache>
                <c:ptCount val="4"/>
                <c:pt idx="0">
                  <c:v> Widowed</c:v>
                </c:pt>
                <c:pt idx="1">
                  <c:v> Divorced</c:v>
                </c:pt>
                <c:pt idx="2">
                  <c:v> Married</c:v>
                </c:pt>
                <c:pt idx="3">
                  <c:v> Single</c:v>
                </c:pt>
              </c:strCache>
            </c:strRef>
          </c:cat>
          <c:val>
            <c:numRef>
              <c:f>Sheet1!$B$55:$F$55</c:f>
              <c:numCache>
                <c:formatCode>0.0</c:formatCode>
                <c:ptCount val="5"/>
                <c:pt idx="0">
                  <c:v>0.6</c:v>
                </c:pt>
                <c:pt idx="1">
                  <c:v>4.8</c:v>
                </c:pt>
                <c:pt idx="2">
                  <c:v>58.1</c:v>
                </c:pt>
                <c:pt idx="3">
                  <c:v>36.5</c:v>
                </c:pt>
              </c:numCache>
            </c:numRef>
          </c:val>
          <c:extLst>
            <c:ext xmlns:c16="http://schemas.microsoft.com/office/drawing/2014/chart" uri="{C3380CC4-5D6E-409C-BE32-E72D297353CC}">
              <c16:uniqueId val="{00000004-9A79-4F8B-A4DD-CB285B9794D3}"/>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dLbls>
          <c:showLegendKey val="0"/>
          <c:showVal val="0"/>
          <c:showCatName val="0"/>
          <c:showSerName val="0"/>
          <c:showPercent val="0"/>
          <c:showBubbleSize val="0"/>
          <c:showLeaderLines val="0"/>
        </c:dLbls>
        <c:firstSliceAng val="0"/>
      </c:pieChart>
    </c:plotArea>
    <c:legend>
      <c:legendPos val="b"/>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9.8152219908233876E-3"/>
          <c:y val="1.9994993518030465E-2"/>
        </c:manualLayout>
      </c:layout>
      <c:overlay val="0"/>
    </c:title>
    <c:autoTitleDeleted val="0"/>
    <c:plotArea>
      <c:layout>
        <c:manualLayout>
          <c:layoutTarget val="inner"/>
          <c:xMode val="edge"/>
          <c:yMode val="edge"/>
          <c:x val="0.22247770135160924"/>
          <c:y val="0.14825454908082211"/>
          <c:w val="0.53541879973117168"/>
          <c:h val="0.65664569778351234"/>
        </c:manualLayout>
      </c:layout>
      <c:pieChart>
        <c:varyColors val="1"/>
        <c:dLbls>
          <c:showLegendKey val="0"/>
          <c:showVal val="0"/>
          <c:showCatName val="0"/>
          <c:showSerName val="0"/>
          <c:showPercent val="0"/>
          <c:showBubbleSize val="0"/>
          <c:showLeaderLines val="0"/>
        </c:dLbls>
        <c:firstSliceAng val="0"/>
      </c:pieChart>
    </c:plotArea>
    <c:legend>
      <c:legendPos val="b"/>
      <c:overlay val="0"/>
      <c:txPr>
        <a:bodyPr/>
        <a:lstStyle/>
        <a:p>
          <a:pPr>
            <a:defRPr sz="700"/>
          </a:pPr>
          <a:endParaRPr lang="en-US"/>
        </a:p>
      </c:txPr>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64802187742538919"/>
          <c:y val="3.9473684210526314E-2"/>
        </c:manualLayout>
      </c:layout>
      <c:overlay val="0"/>
    </c:title>
    <c:autoTitleDeleted val="0"/>
    <c:plotArea>
      <c:layout>
        <c:manualLayout>
          <c:layoutTarget val="inner"/>
          <c:xMode val="edge"/>
          <c:yMode val="edge"/>
          <c:x val="0.27591658982812489"/>
          <c:y val="0.14857438872772485"/>
          <c:w val="0.54172598159855123"/>
          <c:h val="0.56406029838375471"/>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extLst>
              <c:ext xmlns:c16="http://schemas.microsoft.com/office/drawing/2014/chart" uri="{C3380CC4-5D6E-409C-BE32-E72D297353CC}">
                <c16:uniqueId val="{00000001-6637-4ED6-9D60-9CA1C17CF48E}"/>
              </c:ext>
            </c:extLst>
          </c:dPt>
          <c:dPt>
            <c:idx val="1"/>
            <c:bubble3D val="0"/>
            <c:spPr>
              <a:solidFill>
                <a:srgbClr val="FF0000"/>
              </a:solidFill>
            </c:spPr>
            <c:extLst>
              <c:ext xmlns:c16="http://schemas.microsoft.com/office/drawing/2014/chart" uri="{C3380CC4-5D6E-409C-BE32-E72D297353CC}">
                <c16:uniqueId val="{00000003-6637-4ED6-9D60-9CA1C17CF48E}"/>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Sheet1!$B$56:$F$57</c:f>
              <c:strCache>
                <c:ptCount val="4"/>
                <c:pt idx="0">
                  <c:v> Widowed</c:v>
                </c:pt>
                <c:pt idx="1">
                  <c:v> Divorced</c:v>
                </c:pt>
                <c:pt idx="2">
                  <c:v> Married</c:v>
                </c:pt>
                <c:pt idx="3">
                  <c:v> Single</c:v>
                </c:pt>
              </c:strCache>
            </c:strRef>
          </c:cat>
          <c:val>
            <c:numRef>
              <c:f>Sheet1!$B$58:$F$58</c:f>
              <c:numCache>
                <c:formatCode>0.0</c:formatCode>
                <c:ptCount val="5"/>
                <c:pt idx="0">
                  <c:v>0.4</c:v>
                </c:pt>
                <c:pt idx="1">
                  <c:v>1</c:v>
                </c:pt>
                <c:pt idx="2">
                  <c:v>69</c:v>
                </c:pt>
                <c:pt idx="3">
                  <c:v>29.6</c:v>
                </c:pt>
              </c:numCache>
            </c:numRef>
          </c:val>
          <c:extLst>
            <c:ext xmlns:c16="http://schemas.microsoft.com/office/drawing/2014/chart" uri="{C3380CC4-5D6E-409C-BE32-E72D297353CC}">
              <c16:uniqueId val="{00000004-6637-4ED6-9D60-9CA1C17CF48E}"/>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2184492102766852"/>
          <c:y val="0.75145911037436131"/>
          <c:w val="0.80685742525655224"/>
          <c:h val="6.8716328222130127E-2"/>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64802187742538919"/>
          <c:y val="3.9473684210526314E-2"/>
        </c:manualLayout>
      </c:layout>
      <c:overlay val="0"/>
    </c:title>
    <c:autoTitleDeleted val="0"/>
    <c:plotArea>
      <c:layout>
        <c:manualLayout>
          <c:layoutTarget val="inner"/>
          <c:xMode val="edge"/>
          <c:yMode val="edge"/>
          <c:x val="0.27591658982812489"/>
          <c:y val="0.14857438872772485"/>
          <c:w val="0.54172598159855123"/>
          <c:h val="0.56406029838375471"/>
        </c:manualLayout>
      </c:layout>
      <c:pieChart>
        <c:varyColors val="1"/>
        <c:ser>
          <c:idx val="0"/>
          <c:order val="0"/>
          <c:tx>
            <c:strRef>
              <c:f>Sheet1!$A$58</c:f>
              <c:strCache>
                <c:ptCount val="1"/>
                <c:pt idx="0">
                  <c:v>Non Emirati
</c:v>
                </c:pt>
              </c:strCache>
            </c:strRef>
          </c:tx>
          <c:dPt>
            <c:idx val="0"/>
            <c:bubble3D val="0"/>
            <c:spPr>
              <a:solidFill>
                <a:schemeClr val="bg1">
                  <a:lumMod val="85000"/>
                </a:schemeClr>
              </a:solidFill>
            </c:spPr>
            <c:extLst>
              <c:ext xmlns:c16="http://schemas.microsoft.com/office/drawing/2014/chart" uri="{C3380CC4-5D6E-409C-BE32-E72D297353CC}">
                <c16:uniqueId val="{00000001-6637-4ED6-9D60-9CA1C17CF48E}"/>
              </c:ext>
            </c:extLst>
          </c:dPt>
          <c:dPt>
            <c:idx val="1"/>
            <c:bubble3D val="0"/>
            <c:spPr>
              <a:solidFill>
                <a:srgbClr val="FF0000"/>
              </a:solidFill>
            </c:spPr>
            <c:extLst>
              <c:ext xmlns:c16="http://schemas.microsoft.com/office/drawing/2014/chart" uri="{C3380CC4-5D6E-409C-BE32-E72D297353CC}">
                <c16:uniqueId val="{00000003-6637-4ED6-9D60-9CA1C17CF48E}"/>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Sheet1!$B$56:$F$57</c:f>
              <c:strCache>
                <c:ptCount val="4"/>
                <c:pt idx="0">
                  <c:v> Widowed</c:v>
                </c:pt>
                <c:pt idx="1">
                  <c:v> Divorced</c:v>
                </c:pt>
                <c:pt idx="2">
                  <c:v> Married</c:v>
                </c:pt>
                <c:pt idx="3">
                  <c:v> Single</c:v>
                </c:pt>
              </c:strCache>
            </c:strRef>
          </c:cat>
          <c:val>
            <c:numRef>
              <c:f>Sheet1!$B$58:$F$58</c:f>
              <c:numCache>
                <c:formatCode>0.0</c:formatCode>
                <c:ptCount val="5"/>
                <c:pt idx="0">
                  <c:v>0.4</c:v>
                </c:pt>
                <c:pt idx="1">
                  <c:v>1</c:v>
                </c:pt>
                <c:pt idx="2">
                  <c:v>69</c:v>
                </c:pt>
                <c:pt idx="3">
                  <c:v>29.6</c:v>
                </c:pt>
              </c:numCache>
            </c:numRef>
          </c:val>
          <c:extLst>
            <c:ext xmlns:c16="http://schemas.microsoft.com/office/drawing/2014/chart" uri="{C3380CC4-5D6E-409C-BE32-E72D297353CC}">
              <c16:uniqueId val="{00000004-6637-4ED6-9D60-9CA1C17CF48E}"/>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2184492102766852"/>
          <c:y val="0.75145911037436131"/>
          <c:w val="0.80685742525655224"/>
          <c:h val="6.8716328222130127E-2"/>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0647281942421769"/>
          <c:y val="2.6595930827795451E-2"/>
        </c:manualLayout>
      </c:layout>
      <c:overlay val="0"/>
    </c:title>
    <c:autoTitleDeleted val="0"/>
    <c:plotArea>
      <c:layout>
        <c:manualLayout>
          <c:layoutTarget val="inner"/>
          <c:xMode val="edge"/>
          <c:yMode val="edge"/>
          <c:x val="0.15472399805823644"/>
          <c:y val="0.10458816693714812"/>
          <c:w val="0.61965722936670531"/>
          <c:h val="0.78753249469314346"/>
        </c:manualLayout>
      </c:layout>
      <c:pieChart>
        <c:varyColors val="1"/>
        <c:dLbls>
          <c:showLegendKey val="0"/>
          <c:showVal val="0"/>
          <c:showCatName val="0"/>
          <c:showSerName val="0"/>
          <c:showPercent val="0"/>
          <c:showBubbleSize val="0"/>
          <c:showLeaderLines val="0"/>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0647281942421769"/>
          <c:y val="2.6595930827795451E-2"/>
        </c:manualLayout>
      </c:layout>
      <c:overlay val="0"/>
    </c:title>
    <c:autoTitleDeleted val="0"/>
    <c:plotArea>
      <c:layout>
        <c:manualLayout>
          <c:layoutTarget val="inner"/>
          <c:xMode val="edge"/>
          <c:yMode val="edge"/>
          <c:x val="0.15472399805823644"/>
          <c:y val="0.10458816693714812"/>
          <c:w val="0.61965722936670531"/>
          <c:h val="0.78753249469314346"/>
        </c:manualLayout>
      </c:layout>
      <c:pieChart>
        <c:varyColors val="1"/>
        <c:dLbls>
          <c:showLegendKey val="0"/>
          <c:showVal val="0"/>
          <c:showCatName val="0"/>
          <c:showSerName val="0"/>
          <c:showPercent val="0"/>
          <c:showBubbleSize val="0"/>
          <c:showLeaderLines val="0"/>
        </c:dLbls>
        <c:firstSliceAng val="0"/>
      </c:pieChart>
    </c:plotArea>
    <c:legend>
      <c:legendPos val="b"/>
      <c:overlay val="0"/>
    </c:legend>
    <c:plotVisOnly val="1"/>
    <c:dispBlanksAs val="gap"/>
    <c:showDLblsOverMax val="0"/>
  </c:chart>
  <c:spPr>
    <a:ln>
      <a:noFill/>
    </a:ln>
  </c:spPr>
  <c:txPr>
    <a:bodyPr/>
    <a:lstStyle/>
    <a:p>
      <a:pPr>
        <a:defRPr sz="800" b="1"/>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4827291717759936"/>
          <c:y val="2.6181345687784078E-2"/>
        </c:manualLayout>
      </c:layout>
      <c:overlay val="0"/>
    </c:title>
    <c:autoTitleDeleted val="0"/>
    <c:plotArea>
      <c:layout>
        <c:manualLayout>
          <c:layoutTarget val="inner"/>
          <c:xMode val="edge"/>
          <c:yMode val="edge"/>
          <c:x val="0.19418433009189778"/>
          <c:y val="0.1397852872557597"/>
          <c:w val="0.45074783147136427"/>
          <c:h val="0.63057337239519973"/>
        </c:manualLayout>
      </c:layout>
      <c:pieChart>
        <c:varyColors val="1"/>
        <c:ser>
          <c:idx val="0"/>
          <c:order val="0"/>
          <c:tx>
            <c:strRef>
              <c:f>Sheet1!$A$81</c:f>
              <c:strCache>
                <c:ptCount val="1"/>
                <c:pt idx="0">
                  <c:v> Non Emirati
</c:v>
                </c:pt>
              </c:strCache>
            </c:strRef>
          </c:tx>
          <c:spPr>
            <a:effectLst>
              <a:outerShdw blurRad="50800" dist="50800" dir="5400000" algn="ctr" rotWithShape="0">
                <a:schemeClr val="bg1">
                  <a:lumMod val="50000"/>
                </a:schemeClr>
              </a:outerShdw>
            </a:effectLst>
          </c:spPr>
          <c:dPt>
            <c:idx val="0"/>
            <c:bubble3D val="0"/>
            <c:explosion val="11"/>
            <c:spPr>
              <a:solidFill>
                <a:srgbClr val="FF000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1-46D2-4213-921E-8879EA303F61}"/>
              </c:ext>
            </c:extLst>
          </c:dPt>
          <c:dPt>
            <c:idx val="1"/>
            <c:bubble3D val="0"/>
            <c:spPr>
              <a:solidFill>
                <a:srgbClr val="00B05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3-46D2-4213-921E-8879EA303F61}"/>
              </c:ext>
            </c:extLst>
          </c:dPt>
          <c:dPt>
            <c:idx val="2"/>
            <c:bubble3D val="0"/>
            <c:explosion val="11"/>
            <c:spPr>
              <a:solidFill>
                <a:schemeClr val="tx2">
                  <a:lumMod val="60000"/>
                  <a:lumOff val="40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46D2-4213-921E-8879EA303F61}"/>
              </c:ext>
            </c:extLst>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D2-4213-921E-8879EA303F61}"/>
                </c:ext>
              </c:extLst>
            </c:dLbl>
            <c:dLbl>
              <c:idx val="1"/>
              <c:layout>
                <c:manualLayout>
                  <c:x val="2.8416068597365805E-2"/>
                  <c:y val="-6.101628619116479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D2-4213-921E-8879EA303F61}"/>
                </c:ext>
              </c:extLst>
            </c:dLbl>
            <c:dLbl>
              <c:idx val="3"/>
              <c:layout>
                <c:manualLayout>
                  <c:x val="-4.2186471538387463E-2"/>
                  <c:y val="2.5949335719509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D2-4213-921E-8879EA303F6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Sheet1!$B$79:$D$80</c:f>
              <c:strCache>
                <c:ptCount val="3"/>
                <c:pt idx="0">
                  <c:v>Employer</c:v>
                </c:pt>
                <c:pt idx="1">
                  <c:v>Self Employed</c:v>
                </c:pt>
                <c:pt idx="2">
                  <c:v>Salaried</c:v>
                </c:pt>
              </c:strCache>
            </c:strRef>
          </c:cat>
          <c:val>
            <c:numRef>
              <c:f>Sheet1!$B$81:$D$81</c:f>
              <c:numCache>
                <c:formatCode>0.0</c:formatCode>
                <c:ptCount val="3"/>
                <c:pt idx="0">
                  <c:v>3.3</c:v>
                </c:pt>
                <c:pt idx="1">
                  <c:v>0.5</c:v>
                </c:pt>
                <c:pt idx="2">
                  <c:v>96.2</c:v>
                </c:pt>
              </c:numCache>
            </c:numRef>
          </c:val>
          <c:extLst>
            <c:ext xmlns:c16="http://schemas.microsoft.com/office/drawing/2014/chart" uri="{C3380CC4-5D6E-409C-BE32-E72D297353CC}">
              <c16:uniqueId val="{00000007-46D2-4213-921E-8879EA303F61}"/>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2.0658334566039459E-2"/>
          <c:y val="0.86363831206581987"/>
          <c:w val="0.97016387876525523"/>
          <c:h val="0.10858387294681202"/>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4827291717759936"/>
          <c:y val="2.6181345687784078E-2"/>
        </c:manualLayout>
      </c:layout>
      <c:overlay val="0"/>
    </c:title>
    <c:autoTitleDeleted val="0"/>
    <c:plotArea>
      <c:layout>
        <c:manualLayout>
          <c:layoutTarget val="inner"/>
          <c:xMode val="edge"/>
          <c:yMode val="edge"/>
          <c:x val="0.19418433009189778"/>
          <c:y val="0.1397852872557597"/>
          <c:w val="0.45074783147136427"/>
          <c:h val="0.63057337239519973"/>
        </c:manualLayout>
      </c:layout>
      <c:pieChart>
        <c:varyColors val="1"/>
        <c:ser>
          <c:idx val="0"/>
          <c:order val="0"/>
          <c:tx>
            <c:strRef>
              <c:f>Sheet1!$A$81</c:f>
              <c:strCache>
                <c:ptCount val="1"/>
                <c:pt idx="0">
                  <c:v> Non Emirati
</c:v>
                </c:pt>
              </c:strCache>
            </c:strRef>
          </c:tx>
          <c:spPr>
            <a:effectLst>
              <a:outerShdw blurRad="50800" dist="50800" dir="5400000" algn="ctr" rotWithShape="0">
                <a:schemeClr val="bg1">
                  <a:lumMod val="50000"/>
                </a:schemeClr>
              </a:outerShdw>
            </a:effectLst>
          </c:spPr>
          <c:dPt>
            <c:idx val="0"/>
            <c:bubble3D val="0"/>
            <c:explosion val="11"/>
            <c:spPr>
              <a:solidFill>
                <a:srgbClr val="FF000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1-46D2-4213-921E-8879EA303F61}"/>
              </c:ext>
            </c:extLst>
          </c:dPt>
          <c:dPt>
            <c:idx val="1"/>
            <c:bubble3D val="0"/>
            <c:spPr>
              <a:solidFill>
                <a:srgbClr val="00B050"/>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3-46D2-4213-921E-8879EA303F61}"/>
              </c:ext>
            </c:extLst>
          </c:dPt>
          <c:dPt>
            <c:idx val="2"/>
            <c:bubble3D val="0"/>
            <c:explosion val="11"/>
            <c:spPr>
              <a:solidFill>
                <a:schemeClr val="tx2">
                  <a:lumMod val="60000"/>
                  <a:lumOff val="40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46D2-4213-921E-8879EA303F61}"/>
              </c:ext>
            </c:extLst>
          </c:dPt>
          <c:dLbls>
            <c:dLbl>
              <c:idx val="0"/>
              <c:layout>
                <c:manualLayout>
                  <c:x val="-4.1473534558180231E-2"/>
                  <c:y val="5.787037037037036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D2-4213-921E-8879EA303F61}"/>
                </c:ext>
              </c:extLst>
            </c:dLbl>
            <c:dLbl>
              <c:idx val="1"/>
              <c:layout>
                <c:manualLayout>
                  <c:x val="2.8416068597365805E-2"/>
                  <c:y val="-6.1016286191164799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D2-4213-921E-8879EA303F61}"/>
                </c:ext>
              </c:extLst>
            </c:dLbl>
            <c:dLbl>
              <c:idx val="3"/>
              <c:layout>
                <c:manualLayout>
                  <c:x val="-4.2186471538387463E-2"/>
                  <c:y val="2.59493357195099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6D2-4213-921E-8879EA303F61}"/>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Sheet1!$B$79:$D$80</c:f>
              <c:strCache>
                <c:ptCount val="3"/>
                <c:pt idx="0">
                  <c:v>Employer</c:v>
                </c:pt>
                <c:pt idx="1">
                  <c:v>Self Employed</c:v>
                </c:pt>
                <c:pt idx="2">
                  <c:v>Salaried</c:v>
                </c:pt>
              </c:strCache>
            </c:strRef>
          </c:cat>
          <c:val>
            <c:numRef>
              <c:f>Sheet1!$B$81:$D$81</c:f>
              <c:numCache>
                <c:formatCode>0.0</c:formatCode>
                <c:ptCount val="3"/>
                <c:pt idx="0">
                  <c:v>3.3</c:v>
                </c:pt>
                <c:pt idx="1">
                  <c:v>0.5</c:v>
                </c:pt>
                <c:pt idx="2">
                  <c:v>96.2</c:v>
                </c:pt>
              </c:numCache>
            </c:numRef>
          </c:val>
          <c:extLst>
            <c:ext xmlns:c16="http://schemas.microsoft.com/office/drawing/2014/chart" uri="{C3380CC4-5D6E-409C-BE32-E72D297353CC}">
              <c16:uniqueId val="{00000007-46D2-4213-921E-8879EA303F61}"/>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2.0658334566039459E-2"/>
          <c:y val="0.86363831206581987"/>
          <c:w val="0.97016387876525523"/>
          <c:h val="0.10858387294681202"/>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2299731456096947"/>
          <c:y val="2.8757192610539072E-2"/>
        </c:manualLayout>
      </c:layout>
      <c:overlay val="0"/>
    </c:title>
    <c:autoTitleDeleted val="0"/>
    <c:plotArea>
      <c:layout>
        <c:manualLayout>
          <c:layoutTarget val="inner"/>
          <c:xMode val="edge"/>
          <c:yMode val="edge"/>
          <c:x val="0.24246198564022473"/>
          <c:y val="9.9160546638400973E-2"/>
          <c:w val="0.52908758177267023"/>
          <c:h val="0.71414105087825563"/>
        </c:manualLayout>
      </c:layout>
      <c:pieChart>
        <c:varyColors val="1"/>
        <c:ser>
          <c:idx val="0"/>
          <c:order val="0"/>
          <c:tx>
            <c:strRef>
              <c:f>Sheet1!$A$78</c:f>
              <c:strCache>
                <c:ptCount val="1"/>
                <c:pt idx="0">
                  <c:v>Emirati
</c:v>
                </c:pt>
              </c:strCache>
            </c:strRef>
          </c:tx>
          <c:explosion val="12"/>
          <c:dPt>
            <c:idx val="0"/>
            <c:bubble3D val="0"/>
            <c:explosion val="6"/>
            <c:spPr>
              <a:solidFill>
                <a:srgbClr val="FF0000"/>
              </a:solidFill>
            </c:spPr>
            <c:extLst>
              <c:ext xmlns:c16="http://schemas.microsoft.com/office/drawing/2014/chart" uri="{C3380CC4-5D6E-409C-BE32-E72D297353CC}">
                <c16:uniqueId val="{00000001-A600-467C-9F2E-1C7298469DB4}"/>
              </c:ext>
            </c:extLst>
          </c:dPt>
          <c:dPt>
            <c:idx val="1"/>
            <c:bubble3D val="0"/>
            <c:spPr>
              <a:solidFill>
                <a:srgbClr val="00B050"/>
              </a:solidFill>
            </c:spPr>
            <c:extLst>
              <c:ext xmlns:c16="http://schemas.microsoft.com/office/drawing/2014/chart" uri="{C3380CC4-5D6E-409C-BE32-E72D297353CC}">
                <c16:uniqueId val="{00000003-A600-467C-9F2E-1C7298469DB4}"/>
              </c:ext>
            </c:extLst>
          </c:dPt>
          <c:dPt>
            <c:idx val="2"/>
            <c:bubble3D val="0"/>
            <c:spPr>
              <a:solidFill>
                <a:schemeClr val="tx2">
                  <a:lumMod val="60000"/>
                  <a:lumOff val="40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A600-467C-9F2E-1C7298469DB4}"/>
              </c:ext>
            </c:extLst>
          </c:dPt>
          <c:dLbls>
            <c:dLbl>
              <c:idx val="0"/>
              <c:layout>
                <c:manualLayout>
                  <c:x val="-9.4238736686839768E-4"/>
                  <c:y val="-5.4040586198201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00-467C-9F2E-1C7298469DB4}"/>
                </c:ext>
              </c:extLst>
            </c:dLbl>
            <c:dLbl>
              <c:idx val="1"/>
              <c:layout>
                <c:manualLayout>
                  <c:x val="4.268047575134189E-3"/>
                  <c:y val="4.1167979354004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00-467C-9F2E-1C7298469DB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Sheet1!$B$76:$D$77</c:f>
              <c:strCache>
                <c:ptCount val="3"/>
                <c:pt idx="0">
                  <c:v>Employer</c:v>
                </c:pt>
                <c:pt idx="1">
                  <c:v>Self Employed</c:v>
                </c:pt>
                <c:pt idx="2">
                  <c:v>Salaried</c:v>
                </c:pt>
              </c:strCache>
            </c:strRef>
          </c:cat>
          <c:val>
            <c:numRef>
              <c:f>Sheet1!$B$78:$D$78</c:f>
              <c:numCache>
                <c:formatCode>0.0</c:formatCode>
                <c:ptCount val="3"/>
                <c:pt idx="0">
                  <c:v>4</c:v>
                </c:pt>
                <c:pt idx="1">
                  <c:v>0.9</c:v>
                </c:pt>
                <c:pt idx="2">
                  <c:v>95.1</c:v>
                </c:pt>
              </c:numCache>
            </c:numRef>
          </c:val>
          <c:extLst>
            <c:ext xmlns:c16="http://schemas.microsoft.com/office/drawing/2014/chart" uri="{C3380CC4-5D6E-409C-BE32-E72D297353CC}">
              <c16:uniqueId val="{00000006-A600-467C-9F2E-1C7298469DB4}"/>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1.0192554759483883E-2"/>
          <c:y val="0.85560678198138096"/>
          <c:w val="0.98980744524051611"/>
          <c:h val="0.11661541233365784"/>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2299731456096947"/>
          <c:y val="2.8757192610539072E-2"/>
        </c:manualLayout>
      </c:layout>
      <c:overlay val="0"/>
    </c:title>
    <c:autoTitleDeleted val="0"/>
    <c:plotArea>
      <c:layout>
        <c:manualLayout>
          <c:layoutTarget val="inner"/>
          <c:xMode val="edge"/>
          <c:yMode val="edge"/>
          <c:x val="0.24246198564022473"/>
          <c:y val="9.9160546638400973E-2"/>
          <c:w val="0.52908758177267023"/>
          <c:h val="0.71414105087825563"/>
        </c:manualLayout>
      </c:layout>
      <c:pieChart>
        <c:varyColors val="1"/>
        <c:ser>
          <c:idx val="0"/>
          <c:order val="0"/>
          <c:tx>
            <c:strRef>
              <c:f>Sheet1!$A$78</c:f>
              <c:strCache>
                <c:ptCount val="1"/>
                <c:pt idx="0">
                  <c:v>Emirati
</c:v>
                </c:pt>
              </c:strCache>
            </c:strRef>
          </c:tx>
          <c:explosion val="12"/>
          <c:dPt>
            <c:idx val="0"/>
            <c:bubble3D val="0"/>
            <c:explosion val="6"/>
            <c:spPr>
              <a:solidFill>
                <a:srgbClr val="FF0000"/>
              </a:solidFill>
            </c:spPr>
            <c:extLst>
              <c:ext xmlns:c16="http://schemas.microsoft.com/office/drawing/2014/chart" uri="{C3380CC4-5D6E-409C-BE32-E72D297353CC}">
                <c16:uniqueId val="{00000001-A600-467C-9F2E-1C7298469DB4}"/>
              </c:ext>
            </c:extLst>
          </c:dPt>
          <c:dPt>
            <c:idx val="1"/>
            <c:bubble3D val="0"/>
            <c:spPr>
              <a:solidFill>
                <a:srgbClr val="00B050"/>
              </a:solidFill>
            </c:spPr>
            <c:extLst>
              <c:ext xmlns:c16="http://schemas.microsoft.com/office/drawing/2014/chart" uri="{C3380CC4-5D6E-409C-BE32-E72D297353CC}">
                <c16:uniqueId val="{00000003-A600-467C-9F2E-1C7298469DB4}"/>
              </c:ext>
            </c:extLst>
          </c:dPt>
          <c:dPt>
            <c:idx val="2"/>
            <c:bubble3D val="0"/>
            <c:spPr>
              <a:solidFill>
                <a:schemeClr val="tx2">
                  <a:lumMod val="60000"/>
                  <a:lumOff val="40000"/>
                </a:schemeClr>
              </a:solidFill>
              <a:effectLst>
                <a:outerShdw blurRad="50800" dist="50800" dir="5400000" algn="ctr" rotWithShape="0">
                  <a:schemeClr val="bg1">
                    <a:lumMod val="50000"/>
                  </a:schemeClr>
                </a:outerShdw>
              </a:effectLst>
            </c:spPr>
            <c:extLst>
              <c:ext xmlns:c16="http://schemas.microsoft.com/office/drawing/2014/chart" uri="{C3380CC4-5D6E-409C-BE32-E72D297353CC}">
                <c16:uniqueId val="{00000005-A600-467C-9F2E-1C7298469DB4}"/>
              </c:ext>
            </c:extLst>
          </c:dPt>
          <c:dLbls>
            <c:dLbl>
              <c:idx val="0"/>
              <c:layout>
                <c:manualLayout>
                  <c:x val="-9.4238736686839768E-4"/>
                  <c:y val="-5.4040586198201056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600-467C-9F2E-1C7298469DB4}"/>
                </c:ext>
              </c:extLst>
            </c:dLbl>
            <c:dLbl>
              <c:idx val="1"/>
              <c:layout>
                <c:manualLayout>
                  <c:x val="4.268047575134189E-3"/>
                  <c:y val="4.11679793540046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600-467C-9F2E-1C7298469DB4}"/>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Sheet1!$B$76:$D$77</c:f>
              <c:strCache>
                <c:ptCount val="3"/>
                <c:pt idx="0">
                  <c:v>Employer</c:v>
                </c:pt>
                <c:pt idx="1">
                  <c:v>Self Employed</c:v>
                </c:pt>
                <c:pt idx="2">
                  <c:v>Salaried</c:v>
                </c:pt>
              </c:strCache>
            </c:strRef>
          </c:cat>
          <c:val>
            <c:numRef>
              <c:f>Sheet1!$B$78:$D$78</c:f>
              <c:numCache>
                <c:formatCode>0.0</c:formatCode>
                <c:ptCount val="3"/>
                <c:pt idx="0">
                  <c:v>4</c:v>
                </c:pt>
                <c:pt idx="1">
                  <c:v>0.9</c:v>
                </c:pt>
                <c:pt idx="2">
                  <c:v>95.1</c:v>
                </c:pt>
              </c:numCache>
            </c:numRef>
          </c:val>
          <c:extLst>
            <c:ext xmlns:c16="http://schemas.microsoft.com/office/drawing/2014/chart" uri="{C3380CC4-5D6E-409C-BE32-E72D297353CC}">
              <c16:uniqueId val="{00000006-A600-467C-9F2E-1C7298469DB4}"/>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1.0192554759483883E-2"/>
          <c:y val="0.85560678198138096"/>
          <c:w val="0.98980744524051611"/>
          <c:h val="0.11661541233365784"/>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'شكل11 E'!$B$2</c:f>
              <c:strCache>
                <c:ptCount val="1"/>
                <c:pt idx="0">
                  <c:v>Never Worked Before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 E'!$A$3:$A$4</c:f>
              <c:strCache>
                <c:ptCount val="2"/>
                <c:pt idx="0">
                  <c:v>Emirati</c:v>
                </c:pt>
                <c:pt idx="1">
                  <c:v>Non-Emirati</c:v>
                </c:pt>
              </c:strCache>
            </c:strRef>
          </c:cat>
          <c:val>
            <c:numRef>
              <c:f>'شكل11 E'!$B$3:$B$4</c:f>
              <c:numCache>
                <c:formatCode>#,##0.0</c:formatCode>
                <c:ptCount val="2"/>
                <c:pt idx="0">
                  <c:v>77.7</c:v>
                </c:pt>
                <c:pt idx="1">
                  <c:v>68.3</c:v>
                </c:pt>
              </c:numCache>
            </c:numRef>
          </c:val>
          <c:extLst>
            <c:ext xmlns:c16="http://schemas.microsoft.com/office/drawing/2014/chart" uri="{C3380CC4-5D6E-409C-BE32-E72D297353CC}">
              <c16:uniqueId val="{00000000-CAE5-44AC-AED6-D9297198122A}"/>
            </c:ext>
          </c:extLst>
        </c:ser>
        <c:ser>
          <c:idx val="1"/>
          <c:order val="1"/>
          <c:tx>
            <c:strRef>
              <c:f>'شكل11 E'!$C$2</c:f>
              <c:strCache>
                <c:ptCount val="1"/>
                <c:pt idx="0">
                  <c:v>Worked Before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'شكل11 E'!$A$3:$A$4</c:f>
              <c:strCache>
                <c:ptCount val="2"/>
                <c:pt idx="0">
                  <c:v>Emirati</c:v>
                </c:pt>
                <c:pt idx="1">
                  <c:v>Non-Emirati</c:v>
                </c:pt>
              </c:strCache>
            </c:strRef>
          </c:cat>
          <c:val>
            <c:numRef>
              <c:f>'شكل11 E'!$C$3:$C$4</c:f>
              <c:numCache>
                <c:formatCode>#,##0.0</c:formatCode>
                <c:ptCount val="2"/>
                <c:pt idx="0">
                  <c:v>22.3</c:v>
                </c:pt>
                <c:pt idx="1">
                  <c:v>31.7</c:v>
                </c:pt>
              </c:numCache>
            </c:numRef>
          </c:val>
          <c:extLst>
            <c:ext xmlns:c16="http://schemas.microsoft.com/office/drawing/2014/chart" uri="{C3380CC4-5D6E-409C-BE32-E72D297353CC}">
              <c16:uniqueId val="{00000001-CAE5-44AC-AED6-D9297198122A}"/>
            </c:ext>
          </c:extLst>
        </c:ser>
        <c:dLbls>
          <c:showLegendKey val="0"/>
          <c:showVal val="1"/>
          <c:showCatName val="0"/>
          <c:showSerName val="0"/>
          <c:showPercent val="0"/>
          <c:showBubbleSize val="0"/>
        </c:dLbls>
        <c:gapWidth val="219"/>
        <c:overlap val="-27"/>
        <c:axId val="199457248"/>
        <c:axId val="199459992"/>
      </c:barChart>
      <c:catAx>
        <c:axId val="1994572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9992"/>
        <c:crosses val="autoZero"/>
        <c:auto val="1"/>
        <c:lblAlgn val="ctr"/>
        <c:lblOffset val="100"/>
        <c:noMultiLvlLbl val="0"/>
      </c:catAx>
      <c:valAx>
        <c:axId val="199459992"/>
        <c:scaling>
          <c:orientation val="minMax"/>
          <c:max val="8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9945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Dubai" panose="020B0503030403030204" pitchFamily="34" charset="-78"/>
          <a:cs typeface="Dubai" panose="020B0503030403030204" pitchFamily="34" charset="-78"/>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4212817147856523E-2"/>
          <c:y val="5.8108259309687424E-2"/>
          <c:w val="0.87523162729658788"/>
          <c:h val="0.75042103748868383"/>
        </c:manualLayout>
      </c:layout>
      <c:barChart>
        <c:barDir val="col"/>
        <c:grouping val="clustered"/>
        <c:varyColors val="0"/>
        <c:ser>
          <c:idx val="0"/>
          <c:order val="0"/>
          <c:tx>
            <c:strRef>
              <c:f>Sheet1!$A$94</c:f>
              <c:strCache>
                <c:ptCount val="1"/>
                <c:pt idx="0">
                  <c:v> Male</c:v>
                </c:pt>
              </c:strCache>
            </c:strRef>
          </c:tx>
          <c:spPr>
            <a:solidFill>
              <a:schemeClr val="bg1">
                <a:lumMod val="85000"/>
              </a:schemeClr>
            </a:solidFill>
          </c:spPr>
          <c:invertIfNegative val="0"/>
          <c:dLbls>
            <c:dLbl>
              <c:idx val="2"/>
              <c:layout>
                <c:manualLayout>
                  <c:x val="0"/>
                  <c:y val="1.85185185185185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3B-453E-88AB-2E1CCAC455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Sheet1!$B$93:$D$93</c:f>
              <c:strCache>
                <c:ptCount val="3"/>
                <c:pt idx="0">
                  <c:v>Emirati
</c:v>
                </c:pt>
                <c:pt idx="1">
                  <c:v>Non Emirati
</c:v>
                </c:pt>
                <c:pt idx="2">
                  <c:v>Total 
</c:v>
                </c:pt>
              </c:strCache>
            </c:strRef>
          </c:cat>
          <c:val>
            <c:numRef>
              <c:f>Sheet1!$B$94:$D$94</c:f>
              <c:numCache>
                <c:formatCode>0.0</c:formatCode>
                <c:ptCount val="3"/>
                <c:pt idx="0">
                  <c:v>42.2</c:v>
                </c:pt>
                <c:pt idx="1">
                  <c:v>43</c:v>
                </c:pt>
                <c:pt idx="2">
                  <c:v>42.8</c:v>
                </c:pt>
              </c:numCache>
            </c:numRef>
          </c:val>
          <c:extLst>
            <c:ext xmlns:c16="http://schemas.microsoft.com/office/drawing/2014/chart" uri="{C3380CC4-5D6E-409C-BE32-E72D297353CC}">
              <c16:uniqueId val="{00000001-0D3B-453E-88AB-2E1CCAC455A7}"/>
            </c:ext>
          </c:extLst>
        </c:ser>
        <c:ser>
          <c:idx val="1"/>
          <c:order val="1"/>
          <c:tx>
            <c:strRef>
              <c:f>Sheet1!$A$95</c:f>
              <c:strCache>
                <c:ptCount val="1"/>
                <c:pt idx="0">
                  <c:v> Female</c:v>
                </c:pt>
              </c:strCache>
            </c:strRef>
          </c:tx>
          <c:spPr>
            <a:solidFill>
              <a:srgbClr val="FF0000"/>
            </a:solidFill>
          </c:spPr>
          <c:invertIfNegative val="0"/>
          <c:dLbls>
            <c:dLbl>
              <c:idx val="0"/>
              <c:layout>
                <c:manualLayout>
                  <c:x val="0"/>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D3B-453E-88AB-2E1CCAC455A7}"/>
                </c:ext>
              </c:extLst>
            </c:dLbl>
            <c:dLbl>
              <c:idx val="2"/>
              <c:layout>
                <c:manualLayout>
                  <c:x val="-5.5557742782152229E-3"/>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3B-453E-88AB-2E1CCAC455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Sheet1!$B$93:$D$93</c:f>
              <c:strCache>
                <c:ptCount val="3"/>
                <c:pt idx="0">
                  <c:v>Emirati
</c:v>
                </c:pt>
                <c:pt idx="1">
                  <c:v>Non Emirati
</c:v>
                </c:pt>
                <c:pt idx="2">
                  <c:v>Total 
</c:v>
                </c:pt>
              </c:strCache>
            </c:strRef>
          </c:cat>
          <c:val>
            <c:numRef>
              <c:f>Sheet1!$B$95:$D$95</c:f>
              <c:numCache>
                <c:formatCode>0.0</c:formatCode>
                <c:ptCount val="3"/>
                <c:pt idx="0">
                  <c:v>57.8</c:v>
                </c:pt>
                <c:pt idx="1">
                  <c:v>57</c:v>
                </c:pt>
                <c:pt idx="2">
                  <c:v>57.2</c:v>
                </c:pt>
              </c:numCache>
            </c:numRef>
          </c:val>
          <c:extLst>
            <c:ext xmlns:c16="http://schemas.microsoft.com/office/drawing/2014/chart" uri="{C3380CC4-5D6E-409C-BE32-E72D297353CC}">
              <c16:uniqueId val="{00000004-0D3B-453E-88AB-2E1CCAC455A7}"/>
            </c:ext>
          </c:extLst>
        </c:ser>
        <c:dLbls>
          <c:showLegendKey val="0"/>
          <c:showVal val="0"/>
          <c:showCatName val="0"/>
          <c:showSerName val="0"/>
          <c:showPercent val="0"/>
          <c:showBubbleSize val="0"/>
        </c:dLbls>
        <c:gapWidth val="150"/>
        <c:axId val="-889578640"/>
        <c:axId val="-889572656"/>
      </c:barChart>
      <c:catAx>
        <c:axId val="-889578640"/>
        <c:scaling>
          <c:orientation val="minMax"/>
        </c:scaling>
        <c:delete val="0"/>
        <c:axPos val="b"/>
        <c:numFmt formatCode="General" sourceLinked="0"/>
        <c:majorTickMark val="out"/>
        <c:minorTickMark val="none"/>
        <c:tickLblPos val="nextTo"/>
        <c:crossAx val="-889572656"/>
        <c:crosses val="autoZero"/>
        <c:auto val="1"/>
        <c:lblAlgn val="ctr"/>
        <c:lblOffset val="100"/>
        <c:noMultiLvlLbl val="0"/>
      </c:catAx>
      <c:valAx>
        <c:axId val="-889572656"/>
        <c:scaling>
          <c:orientation val="minMax"/>
          <c:max val="60"/>
        </c:scaling>
        <c:delete val="0"/>
        <c:axPos val="l"/>
        <c:majorGridlines>
          <c:spPr>
            <a:ln>
              <a:prstDash val="sysDot"/>
            </a:ln>
          </c:spPr>
        </c:majorGridlines>
        <c:numFmt formatCode="0.0" sourceLinked="1"/>
        <c:majorTickMark val="out"/>
        <c:minorTickMark val="none"/>
        <c:tickLblPos val="nextTo"/>
        <c:crossAx val="-889578640"/>
        <c:crosses val="autoZero"/>
        <c:crossBetween val="between"/>
      </c:valAx>
    </c:plotArea>
    <c:legend>
      <c:legendPos val="b"/>
      <c:layout>
        <c:manualLayout>
          <c:xMode val="edge"/>
          <c:yMode val="edge"/>
          <c:x val="0.35101859142607178"/>
          <c:y val="0.92600674822466766"/>
          <c:w val="0.32018503937007875"/>
          <c:h val="7.3993251775332364E-2"/>
        </c:manualLayout>
      </c:layout>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Sheet1!$B$106</c:f>
              <c:strCache>
                <c:ptCount val="1"/>
                <c:pt idx="0">
                  <c:v>  Male</c:v>
                </c:pt>
              </c:strCache>
            </c:strRef>
          </c:tx>
          <c:spPr>
            <a:solidFill>
              <a:schemeClr val="bg1">
                <a:lumMod val="85000"/>
              </a:schemeClr>
            </a:solidFill>
          </c:spPr>
          <c:invertIfNegative val="0"/>
          <c:dLbls>
            <c:dLbl>
              <c:idx val="1"/>
              <c:numFmt formatCode="#,##0.0" sourceLinked="0"/>
              <c:spPr>
                <a:noFill/>
                <a:ln>
                  <a:noFill/>
                </a:ln>
                <a:effectLst/>
              </c:spPr>
              <c:txPr>
                <a:bodyPr/>
                <a:lstStyle/>
                <a:p>
                  <a:pPr>
                    <a:defRPr/>
                  </a:pPr>
                  <a:endParaRPr lang="en-US"/>
                </a:p>
              </c:txPr>
              <c:showLegendKey val="0"/>
              <c:showVal val="1"/>
              <c:showCatName val="0"/>
              <c:showSerName val="0"/>
              <c:showPercent val="0"/>
              <c:showBubbleSize val="0"/>
              <c:extLst>
                <c:ext xmlns:c16="http://schemas.microsoft.com/office/drawing/2014/chart" uri="{C3380CC4-5D6E-409C-BE32-E72D297353CC}">
                  <c16:uniqueId val="{00000000-9167-4F81-90AB-62AD3261537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Sheet1!$C$103:$E$105</c:f>
              <c:strCache>
                <c:ptCount val="3"/>
                <c:pt idx="0">
                  <c:v>Secondary and below</c:v>
                </c:pt>
                <c:pt idx="1">
                  <c:v>Post-secondary below university</c:v>
                </c:pt>
                <c:pt idx="2">
                  <c:v>University or higher</c:v>
                </c:pt>
              </c:strCache>
            </c:strRef>
          </c:cat>
          <c:val>
            <c:numRef>
              <c:f>Sheet1!$C$106:$E$106</c:f>
              <c:numCache>
                <c:formatCode>General</c:formatCode>
                <c:ptCount val="3"/>
                <c:pt idx="0">
                  <c:v>74.599999999999994</c:v>
                </c:pt>
                <c:pt idx="1">
                  <c:v>0</c:v>
                </c:pt>
                <c:pt idx="2" formatCode="0.0">
                  <c:v>25.4</c:v>
                </c:pt>
              </c:numCache>
            </c:numRef>
          </c:val>
          <c:extLst>
            <c:ext xmlns:c16="http://schemas.microsoft.com/office/drawing/2014/chart" uri="{C3380CC4-5D6E-409C-BE32-E72D297353CC}">
              <c16:uniqueId val="{00000001-9167-4F81-90AB-62AD32615374}"/>
            </c:ext>
          </c:extLst>
        </c:ser>
        <c:ser>
          <c:idx val="1"/>
          <c:order val="1"/>
          <c:tx>
            <c:strRef>
              <c:f>Sheet1!$B$107</c:f>
              <c:strCache>
                <c:ptCount val="1"/>
                <c:pt idx="0">
                  <c:v>  Female</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Sheet1!$C$103:$E$105</c:f>
              <c:strCache>
                <c:ptCount val="3"/>
                <c:pt idx="0">
                  <c:v>Secondary and below</c:v>
                </c:pt>
                <c:pt idx="1">
                  <c:v>Post-secondary below university</c:v>
                </c:pt>
                <c:pt idx="2">
                  <c:v>University or higher</c:v>
                </c:pt>
              </c:strCache>
            </c:strRef>
          </c:cat>
          <c:val>
            <c:numRef>
              <c:f>Sheet1!$C$107:$E$107</c:f>
              <c:numCache>
                <c:formatCode>0.0</c:formatCode>
                <c:ptCount val="3"/>
                <c:pt idx="0" formatCode="General">
                  <c:v>18.7</c:v>
                </c:pt>
                <c:pt idx="1">
                  <c:v>4.5999999999999996</c:v>
                </c:pt>
                <c:pt idx="2" formatCode="General">
                  <c:v>76.7</c:v>
                </c:pt>
              </c:numCache>
            </c:numRef>
          </c:val>
          <c:extLst>
            <c:ext xmlns:c16="http://schemas.microsoft.com/office/drawing/2014/chart" uri="{C3380CC4-5D6E-409C-BE32-E72D297353CC}">
              <c16:uniqueId val="{00000002-9167-4F81-90AB-62AD32615374}"/>
            </c:ext>
          </c:extLst>
        </c:ser>
        <c:dLbls>
          <c:showLegendKey val="0"/>
          <c:showVal val="0"/>
          <c:showCatName val="0"/>
          <c:showSerName val="0"/>
          <c:showPercent val="0"/>
          <c:showBubbleSize val="0"/>
        </c:dLbls>
        <c:gapWidth val="150"/>
        <c:axId val="-889585712"/>
        <c:axId val="-889585168"/>
      </c:barChart>
      <c:catAx>
        <c:axId val="-889585712"/>
        <c:scaling>
          <c:orientation val="minMax"/>
        </c:scaling>
        <c:delete val="0"/>
        <c:axPos val="b"/>
        <c:numFmt formatCode="General" sourceLinked="0"/>
        <c:majorTickMark val="out"/>
        <c:minorTickMark val="none"/>
        <c:tickLblPos val="nextTo"/>
        <c:txPr>
          <a:bodyPr/>
          <a:lstStyle/>
          <a:p>
            <a:pPr>
              <a:defRPr b="0"/>
            </a:pPr>
            <a:endParaRPr lang="en-US"/>
          </a:p>
        </c:txPr>
        <c:crossAx val="-889585168"/>
        <c:crosses val="autoZero"/>
        <c:auto val="1"/>
        <c:lblAlgn val="ctr"/>
        <c:lblOffset val="100"/>
        <c:noMultiLvlLbl val="0"/>
      </c:catAx>
      <c:valAx>
        <c:axId val="-889585168"/>
        <c:scaling>
          <c:orientation val="minMax"/>
        </c:scaling>
        <c:delete val="0"/>
        <c:axPos val="l"/>
        <c:majorGridlines/>
        <c:numFmt formatCode="General" sourceLinked="1"/>
        <c:majorTickMark val="out"/>
        <c:minorTickMark val="none"/>
        <c:tickLblPos val="nextTo"/>
        <c:crossAx val="-889585712"/>
        <c:crosses val="autoZero"/>
        <c:crossBetween val="between"/>
      </c:valAx>
      <c:spPr>
        <a:ln>
          <a:solidFill>
            <a:schemeClr val="tx1">
              <a:tint val="75000"/>
              <a:shade val="95000"/>
              <a:satMod val="105000"/>
            </a:schemeClr>
          </a:solidFill>
          <a:prstDash val="sysDot"/>
        </a:ln>
      </c:spPr>
    </c:plotArea>
    <c:legend>
      <c:legendPos val="b"/>
      <c:overlay val="0"/>
    </c:legend>
    <c:plotVisOnly val="1"/>
    <c:dispBlanksAs val="gap"/>
    <c:showDLblsOverMax val="0"/>
  </c:chart>
  <c:spPr>
    <a:ln>
      <a:noFill/>
    </a:ln>
  </c:spPr>
  <c:txPr>
    <a:bodyPr/>
    <a:lstStyle/>
    <a:p>
      <a:pPr>
        <a:defRPr sz="900" b="1">
          <a:latin typeface="Dubai" panose="020B0503030403030204" pitchFamily="34" charset="-78"/>
          <a:cs typeface="Dubai" panose="020B0503030403030204" pitchFamily="34" charset="-78"/>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'شكل2 E'!$A$3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71-4B3D-A14C-D0F32AB7CD9A}"/>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71-4B3D-A14C-D0F32AB7CD9A}"/>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71-4B3D-A14C-D0F32AB7CD9A}"/>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71-4B3D-A14C-D0F32AB7CD9A}"/>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71-4B3D-A14C-D0F32AB7CD9A}"/>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71-4B3D-A14C-D0F32AB7CD9A}"/>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71-4B3D-A14C-D0F32AB7CD9A}"/>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71-4B3D-A14C-D0F32AB7CD9A}"/>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71-4B3D-A14C-D0F32AB7CD9A}"/>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71-4B3D-A14C-D0F32AB7CD9A}"/>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C71-4B3D-A14C-D0F32AB7CD9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'شكل2 E'!$B$2:$F$2</c:f>
              <c:numCache>
                <c:formatCode>General</c:formatCode>
                <c:ptCount val="5"/>
                <c:pt idx="0">
                  <c:v>2014</c:v>
                </c:pt>
                <c:pt idx="1">
                  <c:v>2015</c:v>
                </c:pt>
                <c:pt idx="2">
                  <c:v>2016</c:v>
                </c:pt>
                <c:pt idx="3">
                  <c:v>2017</c:v>
                </c:pt>
                <c:pt idx="4">
                  <c:v>2018</c:v>
                </c:pt>
              </c:numCache>
            </c:numRef>
          </c:cat>
          <c:val>
            <c:numRef>
              <c:f>'شكل2 E'!$B$3:$F$3</c:f>
              <c:numCache>
                <c:formatCode>#,##0.0</c:formatCode>
                <c:ptCount val="5"/>
                <c:pt idx="0">
                  <c:v>33.299999999999997</c:v>
                </c:pt>
                <c:pt idx="1">
                  <c:v>34.299999999999997</c:v>
                </c:pt>
                <c:pt idx="2">
                  <c:v>33.5</c:v>
                </c:pt>
                <c:pt idx="3">
                  <c:v>33.9</c:v>
                </c:pt>
                <c:pt idx="4">
                  <c:v>33.799999999999997</c:v>
                </c:pt>
              </c:numCache>
            </c:numRef>
          </c:val>
          <c:smooth val="0"/>
          <c:extLst>
            <c:ext xmlns:c16="http://schemas.microsoft.com/office/drawing/2014/chart" uri="{C3380CC4-5D6E-409C-BE32-E72D297353CC}">
              <c16:uniqueId val="{0000000B-6C71-4B3D-A14C-D0F32AB7CD9A}"/>
            </c:ext>
          </c:extLst>
        </c:ser>
        <c:ser>
          <c:idx val="1"/>
          <c:order val="1"/>
          <c:tx>
            <c:strRef>
              <c:f>'شكل2 E'!$A$4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'شكل2 E'!$B$2:$F$2</c:f>
              <c:numCache>
                <c:formatCode>General</c:formatCode>
                <c:ptCount val="5"/>
                <c:pt idx="0">
                  <c:v>2014</c:v>
                </c:pt>
                <c:pt idx="1">
                  <c:v>2015</c:v>
                </c:pt>
                <c:pt idx="2">
                  <c:v>2016</c:v>
                </c:pt>
                <c:pt idx="3">
                  <c:v>2017</c:v>
                </c:pt>
                <c:pt idx="4">
                  <c:v>2018</c:v>
                </c:pt>
              </c:numCache>
            </c:numRef>
          </c:cat>
          <c:val>
            <c:numRef>
              <c:f>'شكل2 E'!$B$4:$F$4</c:f>
              <c:numCache>
                <c:formatCode>#,##0.0</c:formatCode>
                <c:ptCount val="5"/>
                <c:pt idx="0">
                  <c:v>72.8</c:v>
                </c:pt>
                <c:pt idx="1">
                  <c:v>75.3</c:v>
                </c:pt>
                <c:pt idx="2">
                  <c:v>73.099999999999994</c:v>
                </c:pt>
                <c:pt idx="3">
                  <c:v>73.400000000000006</c:v>
                </c:pt>
                <c:pt idx="4">
                  <c:v>73.8</c:v>
                </c:pt>
              </c:numCache>
            </c:numRef>
          </c:val>
          <c:smooth val="0"/>
          <c:extLst>
            <c:ext xmlns:c16="http://schemas.microsoft.com/office/drawing/2014/chart" uri="{C3380CC4-5D6E-409C-BE32-E72D297353CC}">
              <c16:uniqueId val="{0000000C-6C71-4B3D-A14C-D0F32AB7CD9A}"/>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90"/>
          <c:min val="0"/>
        </c:scaling>
        <c:delete val="0"/>
        <c:axPos val="l"/>
        <c:majorGridlines>
          <c:spPr>
            <a:ln>
              <a:noFill/>
            </a:ln>
          </c:spPr>
        </c:majorGridlines>
        <c:numFmt formatCode="#,##0.0" sourceLinked="1"/>
        <c:majorTickMark val="none"/>
        <c:minorTickMark val="none"/>
        <c:tickLblPos val="nextTo"/>
        <c:spPr>
          <a:ln w="9525">
            <a:noFill/>
          </a:ln>
        </c:spPr>
        <c:crossAx val="199460384"/>
        <c:crosses val="autoZero"/>
        <c:crossBetween val="between"/>
        <c:majorUnit val="20"/>
        <c:minorUnit val="4"/>
      </c:valAx>
      <c:spPr>
        <a:ln>
          <a:solidFill>
            <a:schemeClr val="tx1">
              <a:tint val="75000"/>
              <a:shade val="95000"/>
              <a:satMod val="105000"/>
            </a:schemeClr>
          </a:solidFill>
          <a:prstDash val="sysDot"/>
        </a:ln>
      </c:spPr>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'شكل3 E'!$A$3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70-4FAD-802C-2355BC3E68EE}"/>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70-4FAD-802C-2355BC3E68EE}"/>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F70-4FAD-802C-2355BC3E68EE}"/>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F70-4FAD-802C-2355BC3E68EE}"/>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F70-4FAD-802C-2355BC3E68EE}"/>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F70-4FAD-802C-2355BC3E68EE}"/>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F70-4FAD-802C-2355BC3E68EE}"/>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F70-4FAD-802C-2355BC3E68EE}"/>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F70-4FAD-802C-2355BC3E68EE}"/>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F70-4FAD-802C-2355BC3E68EE}"/>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70-4FAD-802C-2355BC3E68E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'شكل3 E'!$B$2:$F$2</c:f>
              <c:numCache>
                <c:formatCode>General</c:formatCode>
                <c:ptCount val="5"/>
                <c:pt idx="0">
                  <c:v>2014</c:v>
                </c:pt>
                <c:pt idx="1">
                  <c:v>2015</c:v>
                </c:pt>
                <c:pt idx="2">
                  <c:v>2016</c:v>
                </c:pt>
                <c:pt idx="3">
                  <c:v>2017</c:v>
                </c:pt>
                <c:pt idx="4">
                  <c:v>2018</c:v>
                </c:pt>
              </c:numCache>
            </c:numRef>
          </c:cat>
          <c:val>
            <c:numRef>
              <c:f>'شكل3 E'!$B$3:$F$3</c:f>
              <c:numCache>
                <c:formatCode>#,##0.0</c:formatCode>
                <c:ptCount val="5"/>
                <c:pt idx="0">
                  <c:v>49.1</c:v>
                </c:pt>
                <c:pt idx="1">
                  <c:v>48.4</c:v>
                </c:pt>
                <c:pt idx="2">
                  <c:v>48.2</c:v>
                </c:pt>
                <c:pt idx="3">
                  <c:v>51.1</c:v>
                </c:pt>
                <c:pt idx="4">
                  <c:v>49.4</c:v>
                </c:pt>
              </c:numCache>
            </c:numRef>
          </c:val>
          <c:smooth val="0"/>
          <c:extLst>
            <c:ext xmlns:c16="http://schemas.microsoft.com/office/drawing/2014/chart" uri="{C3380CC4-5D6E-409C-BE32-E72D297353CC}">
              <c16:uniqueId val="{0000000B-0F70-4FAD-802C-2355BC3E68EE}"/>
            </c:ext>
          </c:extLst>
        </c:ser>
        <c:ser>
          <c:idx val="1"/>
          <c:order val="1"/>
          <c:tx>
            <c:strRef>
              <c:f>'شكل3 E'!$A$4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'شكل3 E'!$B$2:$F$2</c:f>
              <c:numCache>
                <c:formatCode>General</c:formatCode>
                <c:ptCount val="5"/>
                <c:pt idx="0">
                  <c:v>2014</c:v>
                </c:pt>
                <c:pt idx="1">
                  <c:v>2015</c:v>
                </c:pt>
                <c:pt idx="2">
                  <c:v>2016</c:v>
                </c:pt>
                <c:pt idx="3">
                  <c:v>2017</c:v>
                </c:pt>
                <c:pt idx="4">
                  <c:v>2018</c:v>
                </c:pt>
              </c:numCache>
            </c:numRef>
          </c:cat>
          <c:val>
            <c:numRef>
              <c:f>'شكل3 E'!$B$4:$F$4</c:f>
              <c:numCache>
                <c:formatCode>#,##0.0</c:formatCode>
                <c:ptCount val="5"/>
                <c:pt idx="0">
                  <c:v>84.5</c:v>
                </c:pt>
                <c:pt idx="1">
                  <c:v>85.5</c:v>
                </c:pt>
                <c:pt idx="2">
                  <c:v>84.8</c:v>
                </c:pt>
                <c:pt idx="3">
                  <c:v>85.3</c:v>
                </c:pt>
                <c:pt idx="4">
                  <c:v>85.5</c:v>
                </c:pt>
              </c:numCache>
            </c:numRef>
          </c:val>
          <c:smooth val="0"/>
          <c:extLst>
            <c:ext xmlns:c16="http://schemas.microsoft.com/office/drawing/2014/chart" uri="{C3380CC4-5D6E-409C-BE32-E72D297353CC}">
              <c16:uniqueId val="{0000000C-0F70-4FAD-802C-2355BC3E68EE}"/>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100"/>
          <c:min val="0"/>
        </c:scaling>
        <c:delete val="0"/>
        <c:axPos val="l"/>
        <c:majorGridlines>
          <c:spPr>
            <a:ln>
              <a:noFill/>
            </a:ln>
          </c:spPr>
        </c:majorGridlines>
        <c:numFmt formatCode="#,##0.0" sourceLinked="1"/>
        <c:majorTickMark val="none"/>
        <c:minorTickMark val="none"/>
        <c:tickLblPos val="nextTo"/>
        <c:spPr>
          <a:ln w="9525">
            <a:noFill/>
          </a:ln>
        </c:spPr>
        <c:crossAx val="199460384"/>
        <c:crosses val="autoZero"/>
        <c:crossBetween val="between"/>
        <c:majorUnit val="20"/>
        <c:minorUnit val="4"/>
      </c:valAx>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'شكل4 E'!$A$3</c:f>
              <c:strCache>
                <c:ptCount val="1"/>
                <c:pt idx="0">
                  <c:v>Emirati</c:v>
                </c:pt>
              </c:strCache>
            </c:strRef>
          </c:tx>
          <c:dLbls>
            <c:dLbl>
              <c:idx val="0"/>
              <c:layout>
                <c:manualLayout>
                  <c:x val="-4.3835616438356165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AE-4907-8F83-B3F78EF59AD2}"/>
                </c:ext>
              </c:extLst>
            </c:dLbl>
            <c:dLbl>
              <c:idx val="1"/>
              <c:layout>
                <c:manualLayout>
                  <c:x val="-4.9315068493150704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AE-4907-8F83-B3F78EF59AD2}"/>
                </c:ext>
              </c:extLst>
            </c:dLbl>
            <c:dLbl>
              <c:idx val="2"/>
              <c:layout>
                <c:manualLayout>
                  <c:x val="-3.4703196347031999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AE-4907-8F83-B3F78EF59AD2}"/>
                </c:ext>
              </c:extLst>
            </c:dLbl>
            <c:dLbl>
              <c:idx val="3"/>
              <c:layout>
                <c:manualLayout>
                  <c:x val="-3.1050228310502283E-2"/>
                  <c:y val="4.37876224458800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AE-4907-8F83-B3F78EF59AD2}"/>
                </c:ext>
              </c:extLst>
            </c:dLbl>
            <c:dLbl>
              <c:idx val="4"/>
              <c:layout>
                <c:manualLayout>
                  <c:x val="-3.6529680365296802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1AE-4907-8F83-B3F78EF59AD2}"/>
                </c:ext>
              </c:extLst>
            </c:dLbl>
            <c:dLbl>
              <c:idx val="5"/>
              <c:layout>
                <c:manualLayout>
                  <c:x val="-4.200913242009139E-2"/>
                  <c:y val="3.50300979567040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1AE-4907-8F83-B3F78EF59AD2}"/>
                </c:ext>
              </c:extLst>
            </c:dLbl>
            <c:dLbl>
              <c:idx val="6"/>
              <c:layout>
                <c:manualLayout>
                  <c:x val="-4.0182648401826483E-2"/>
                  <c:y val="2.18938112229399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1AE-4907-8F83-B3F78EF59AD2}"/>
                </c:ext>
              </c:extLst>
            </c:dLbl>
            <c:dLbl>
              <c:idx val="7"/>
              <c:layout>
                <c:manualLayout>
                  <c:x val="-4.0182648401826615E-2"/>
                  <c:y val="2.62725734675279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1AE-4907-8F83-B3F78EF59AD2}"/>
                </c:ext>
              </c:extLst>
            </c:dLbl>
            <c:dLbl>
              <c:idx val="8"/>
              <c:layout>
                <c:manualLayout>
                  <c:x val="-3.6529680365296802E-2"/>
                  <c:y val="3.94088602012920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1AE-4907-8F83-B3F78EF59AD2}"/>
                </c:ext>
              </c:extLst>
            </c:dLbl>
            <c:dLbl>
              <c:idx val="9"/>
              <c:layout>
                <c:manualLayout>
                  <c:x val="-1.6438356164383695E-2"/>
                  <c:y val="-2.627257346752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1AE-4907-8F83-B3F78EF59AD2}"/>
                </c:ext>
              </c:extLst>
            </c:dLbl>
            <c:dLbl>
              <c:idx val="10"/>
              <c:layout>
                <c:manualLayout>
                  <c:x val="-1.6438356164383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1AE-4907-8F83-B3F78EF59AD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'شكل4 E'!$B$2:$F$2</c:f>
              <c:numCache>
                <c:formatCode>General</c:formatCode>
                <c:ptCount val="5"/>
                <c:pt idx="0">
                  <c:v>2014</c:v>
                </c:pt>
                <c:pt idx="1">
                  <c:v>2015</c:v>
                </c:pt>
                <c:pt idx="2">
                  <c:v>2016</c:v>
                </c:pt>
                <c:pt idx="3">
                  <c:v>2017</c:v>
                </c:pt>
                <c:pt idx="4">
                  <c:v>2018</c:v>
                </c:pt>
              </c:numCache>
            </c:numRef>
          </c:cat>
          <c:val>
            <c:numRef>
              <c:f>'شكل4 E'!$B$3:$F$3</c:f>
              <c:numCache>
                <c:formatCode>#,##0.0</c:formatCode>
                <c:ptCount val="5"/>
                <c:pt idx="0">
                  <c:v>200.6</c:v>
                </c:pt>
                <c:pt idx="1">
                  <c:v>192</c:v>
                </c:pt>
                <c:pt idx="2">
                  <c:v>198.3</c:v>
                </c:pt>
                <c:pt idx="3">
                  <c:v>195.3</c:v>
                </c:pt>
                <c:pt idx="4">
                  <c:v>195.7</c:v>
                </c:pt>
              </c:numCache>
            </c:numRef>
          </c:val>
          <c:smooth val="0"/>
          <c:extLst>
            <c:ext xmlns:c16="http://schemas.microsoft.com/office/drawing/2014/chart" uri="{C3380CC4-5D6E-409C-BE32-E72D297353CC}">
              <c16:uniqueId val="{0000000B-E1AE-4907-8F83-B3F78EF59AD2}"/>
            </c:ext>
          </c:extLst>
        </c:ser>
        <c:ser>
          <c:idx val="1"/>
          <c:order val="1"/>
          <c:tx>
            <c:strRef>
              <c:f>'شكل4 E'!$A$4</c:f>
              <c:strCache>
                <c:ptCount val="1"/>
                <c:pt idx="0">
                  <c:v>Non-Emirati</c:v>
                </c:pt>
              </c:strCache>
            </c:strRef>
          </c:tx>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'شكل4 E'!$B$2:$F$2</c:f>
              <c:numCache>
                <c:formatCode>General</c:formatCode>
                <c:ptCount val="5"/>
                <c:pt idx="0">
                  <c:v>2014</c:v>
                </c:pt>
                <c:pt idx="1">
                  <c:v>2015</c:v>
                </c:pt>
                <c:pt idx="2">
                  <c:v>2016</c:v>
                </c:pt>
                <c:pt idx="3">
                  <c:v>2017</c:v>
                </c:pt>
                <c:pt idx="4">
                  <c:v>2018</c:v>
                </c:pt>
              </c:numCache>
            </c:numRef>
          </c:cat>
          <c:val>
            <c:numRef>
              <c:f>'شكل4 E'!$B$4:$F$4</c:f>
              <c:numCache>
                <c:formatCode>#,##0.0</c:formatCode>
                <c:ptCount val="5"/>
                <c:pt idx="0">
                  <c:v>37.4</c:v>
                </c:pt>
                <c:pt idx="1">
                  <c:v>32.799999999999997</c:v>
                </c:pt>
                <c:pt idx="2">
                  <c:v>36.799999999999997</c:v>
                </c:pt>
                <c:pt idx="3">
                  <c:v>36.200000000000003</c:v>
                </c:pt>
                <c:pt idx="4">
                  <c:v>35.6</c:v>
                </c:pt>
              </c:numCache>
            </c:numRef>
          </c:val>
          <c:smooth val="0"/>
          <c:extLst>
            <c:ext xmlns:c16="http://schemas.microsoft.com/office/drawing/2014/chart" uri="{C3380CC4-5D6E-409C-BE32-E72D297353CC}">
              <c16:uniqueId val="{0000000C-E1AE-4907-8F83-B3F78EF59AD2}"/>
            </c:ext>
          </c:extLst>
        </c:ser>
        <c:dLbls>
          <c:showLegendKey val="0"/>
          <c:showVal val="0"/>
          <c:showCatName val="0"/>
          <c:showSerName val="0"/>
          <c:showPercent val="0"/>
          <c:showBubbleSize val="0"/>
        </c:dLbls>
        <c:marker val="1"/>
        <c:smooth val="0"/>
        <c:axId val="199460384"/>
        <c:axId val="199460776"/>
      </c:lineChart>
      <c:catAx>
        <c:axId val="199460384"/>
        <c:scaling>
          <c:orientation val="minMax"/>
        </c:scaling>
        <c:delete val="0"/>
        <c:axPos val="b"/>
        <c:numFmt formatCode="General" sourceLinked="0"/>
        <c:majorTickMark val="none"/>
        <c:minorTickMark val="none"/>
        <c:tickLblPos val="nextTo"/>
        <c:crossAx val="199460776"/>
        <c:crosses val="autoZero"/>
        <c:auto val="1"/>
        <c:lblAlgn val="ctr"/>
        <c:lblOffset val="100"/>
        <c:noMultiLvlLbl val="0"/>
      </c:catAx>
      <c:valAx>
        <c:axId val="199460776"/>
        <c:scaling>
          <c:orientation val="minMax"/>
          <c:max val="250"/>
          <c:min val="0"/>
        </c:scaling>
        <c:delete val="0"/>
        <c:axPos val="l"/>
        <c:majorGridlines>
          <c:spPr>
            <a:ln>
              <a:noFill/>
            </a:ln>
          </c:spPr>
        </c:majorGridlines>
        <c:numFmt formatCode="#,##0.0" sourceLinked="1"/>
        <c:majorTickMark val="none"/>
        <c:minorTickMark val="none"/>
        <c:tickLblPos val="nextTo"/>
        <c:spPr>
          <a:ln w="9525">
            <a:noFill/>
          </a:ln>
        </c:spPr>
        <c:crossAx val="199460384"/>
        <c:crosses val="autoZero"/>
        <c:crossBetween val="between"/>
        <c:majorUnit val="50"/>
        <c:minorUnit val="1"/>
      </c:valAx>
    </c:plotArea>
    <c:legend>
      <c:legendPos val="b"/>
      <c:overlay val="0"/>
    </c:legend>
    <c:plotVisOnly val="1"/>
    <c:dispBlanksAs val="gap"/>
    <c:showDLblsOverMax val="0"/>
  </c:chart>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'شكل5 E'!$A$3</c:f>
              <c:strCache>
                <c:ptCount val="1"/>
                <c:pt idx="0">
                  <c:v>Emirati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 E'!$B$2:$C$2</c:f>
              <c:strCache>
                <c:ptCount val="2"/>
                <c:pt idx="0">
                  <c:v>Labour Force (Economically Active)</c:v>
                </c:pt>
                <c:pt idx="1">
                  <c:v>Outside the Labour Force (Economically Inactive)</c:v>
                </c:pt>
              </c:strCache>
            </c:strRef>
          </c:cat>
          <c:val>
            <c:numRef>
              <c:f>'شكل5 E'!$B$3:$C$3</c:f>
              <c:numCache>
                <c:formatCode>#,##0.0</c:formatCode>
                <c:ptCount val="2"/>
                <c:pt idx="0">
                  <c:v>49.4</c:v>
                </c:pt>
                <c:pt idx="1">
                  <c:v>50.6</c:v>
                </c:pt>
              </c:numCache>
            </c:numRef>
          </c:val>
          <c:extLst>
            <c:ext xmlns:c16="http://schemas.microsoft.com/office/drawing/2014/chart" uri="{C3380CC4-5D6E-409C-BE32-E72D297353CC}">
              <c16:uniqueId val="{00000000-8EA1-4D96-A91A-90D06F25CA49}"/>
            </c:ext>
          </c:extLst>
        </c:ser>
        <c:ser>
          <c:idx val="1"/>
          <c:order val="1"/>
          <c:tx>
            <c:strRef>
              <c:f>'شكل5 E'!$A$4</c:f>
              <c:strCache>
                <c:ptCount val="1"/>
                <c:pt idx="0">
                  <c:v>Non-Emirati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Dubai" panose="020B0503030403030204" pitchFamily="34" charset="-78"/>
                    <a:ea typeface="+mn-ea"/>
                    <a:cs typeface="Dubai" panose="020B0503030403030204" pitchFamily="34"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'شكل5 E'!$B$2:$C$2</c:f>
              <c:strCache>
                <c:ptCount val="2"/>
                <c:pt idx="0">
                  <c:v>Labour Force (Economically Active)</c:v>
                </c:pt>
                <c:pt idx="1">
                  <c:v>Outside the Labour Force (Economically Inactive)</c:v>
                </c:pt>
              </c:strCache>
            </c:strRef>
          </c:cat>
          <c:val>
            <c:numRef>
              <c:f>'شكل5 E'!$B$4:$C$4</c:f>
              <c:numCache>
                <c:formatCode>#,##0.0</c:formatCode>
                <c:ptCount val="2"/>
                <c:pt idx="0">
                  <c:v>85.5</c:v>
                </c:pt>
                <c:pt idx="1">
                  <c:v>14.5</c:v>
                </c:pt>
              </c:numCache>
            </c:numRef>
          </c:val>
          <c:extLst>
            <c:ext xmlns:c16="http://schemas.microsoft.com/office/drawing/2014/chart" uri="{C3380CC4-5D6E-409C-BE32-E72D297353CC}">
              <c16:uniqueId val="{00000001-8EA1-4D96-A91A-90D06F25CA49}"/>
            </c:ext>
          </c:extLst>
        </c:ser>
        <c:dLbls>
          <c:showLegendKey val="0"/>
          <c:showVal val="0"/>
          <c:showCatName val="0"/>
          <c:showSerName val="0"/>
          <c:showPercent val="0"/>
          <c:showBubbleSize val="0"/>
        </c:dLbls>
        <c:gapWidth val="100"/>
        <c:overlap val="-24"/>
        <c:axId val="139445272"/>
        <c:axId val="139442136"/>
      </c:barChart>
      <c:catAx>
        <c:axId val="13944527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39442136"/>
        <c:crosses val="autoZero"/>
        <c:auto val="1"/>
        <c:lblAlgn val="ctr"/>
        <c:lblOffset val="100"/>
        <c:noMultiLvlLbl val="0"/>
      </c:catAx>
      <c:valAx>
        <c:axId val="139442136"/>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crossAx val="13944527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Dubai" panose="020B0503030403030204" pitchFamily="34" charset="-78"/>
              <a:ea typeface="+mn-ea"/>
              <a:cs typeface="Dubai" panose="020B0503030403030204" pitchFamily="34"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Dubai" panose="020B0503030403030204" pitchFamily="34" charset="-78"/>
          <a:cs typeface="Dubai" panose="020B0503030403030204" pitchFamily="34" charset="-78"/>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0921951397061498"/>
          <c:y val="4.3281620845259799E-2"/>
        </c:manualLayout>
      </c:layout>
      <c:overlay val="0"/>
    </c:title>
    <c:autoTitleDeleted val="0"/>
    <c:plotArea>
      <c:layout>
        <c:manualLayout>
          <c:layoutTarget val="inner"/>
          <c:xMode val="edge"/>
          <c:yMode val="edge"/>
          <c:x val="0.23597047244094488"/>
          <c:y val="0.10949063053164866"/>
          <c:w val="0.51139238845144352"/>
          <c:h val="0.71357077458340967"/>
        </c:manualLayout>
      </c:layout>
      <c:pieChart>
        <c:varyColors val="1"/>
        <c:ser>
          <c:idx val="0"/>
          <c:order val="0"/>
          <c:tx>
            <c:strRef>
              <c:f>Sheet1!$B$20</c:f>
              <c:strCache>
                <c:ptCount val="1"/>
                <c:pt idx="0">
                  <c:v>
Emirati
</c:v>
                </c:pt>
              </c:strCache>
            </c:strRef>
          </c:tx>
          <c:spPr>
            <a:solidFill>
              <a:srgbClr val="FF0000"/>
            </a:solidFill>
          </c:spPr>
          <c:explosion val="2"/>
          <c:dPt>
            <c:idx val="0"/>
            <c:bubble3D val="0"/>
            <c:spPr>
              <a:solidFill>
                <a:schemeClr val="tx2">
                  <a:lumMod val="60000"/>
                  <a:lumOff val="40000"/>
                </a:schemeClr>
              </a:solidFill>
            </c:spPr>
            <c:extLst>
              <c:ext xmlns:c16="http://schemas.microsoft.com/office/drawing/2014/chart" uri="{C3380CC4-5D6E-409C-BE32-E72D297353CC}">
                <c16:uniqueId val="{00000001-3749-4F8B-8A0C-5D843AC91BDE}"/>
              </c:ext>
            </c:extLst>
          </c:dPt>
          <c:dLbls>
            <c:dLbl>
              <c:idx val="1"/>
              <c:layout>
                <c:manualLayout>
                  <c:x val="7.967300962379702E-3"/>
                  <c:y val="1.5685466642251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49-4F8B-8A0C-5D843AC91BD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Sheet1!$C$19:$D$19</c:f>
              <c:strCache>
                <c:ptCount val="2"/>
                <c:pt idx="0">
                  <c:v>Employed
</c:v>
                </c:pt>
                <c:pt idx="1">
                  <c:v>Unemployed
</c:v>
                </c:pt>
              </c:strCache>
            </c:strRef>
          </c:cat>
          <c:val>
            <c:numRef>
              <c:f>Sheet1!$C$20:$D$20</c:f>
              <c:numCache>
                <c:formatCode>0.0</c:formatCode>
                <c:ptCount val="2"/>
                <c:pt idx="0">
                  <c:v>96</c:v>
                </c:pt>
                <c:pt idx="1">
                  <c:v>4</c:v>
                </c:pt>
              </c:numCache>
            </c:numRef>
          </c:val>
          <c:extLst>
            <c:ext xmlns:c16="http://schemas.microsoft.com/office/drawing/2014/chart" uri="{C3380CC4-5D6E-409C-BE32-E72D297353CC}">
              <c16:uniqueId val="{00000003-3749-4F8B-8A0C-5D843AC91BDE}"/>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Emirati</a:t>
            </a:r>
          </a:p>
        </c:rich>
      </c:tx>
      <c:layout>
        <c:manualLayout>
          <c:xMode val="edge"/>
          <c:yMode val="edge"/>
          <c:x val="0.80921951397061498"/>
          <c:y val="4.3281620845259799E-2"/>
        </c:manualLayout>
      </c:layout>
      <c:overlay val="0"/>
    </c:title>
    <c:autoTitleDeleted val="0"/>
    <c:plotArea>
      <c:layout>
        <c:manualLayout>
          <c:layoutTarget val="inner"/>
          <c:xMode val="edge"/>
          <c:yMode val="edge"/>
          <c:x val="0.23597047244094488"/>
          <c:y val="0.10949063053164866"/>
          <c:w val="0.51139238845144352"/>
          <c:h val="0.71357077458340967"/>
        </c:manualLayout>
      </c:layout>
      <c:pieChart>
        <c:varyColors val="1"/>
        <c:ser>
          <c:idx val="0"/>
          <c:order val="0"/>
          <c:tx>
            <c:strRef>
              <c:f>Sheet1!$B$20</c:f>
              <c:strCache>
                <c:ptCount val="1"/>
                <c:pt idx="0">
                  <c:v>
Emirati
</c:v>
                </c:pt>
              </c:strCache>
            </c:strRef>
          </c:tx>
          <c:spPr>
            <a:solidFill>
              <a:srgbClr val="FF0000"/>
            </a:solidFill>
          </c:spPr>
          <c:explosion val="2"/>
          <c:dPt>
            <c:idx val="0"/>
            <c:bubble3D val="0"/>
            <c:spPr>
              <a:solidFill>
                <a:schemeClr val="tx2">
                  <a:lumMod val="60000"/>
                  <a:lumOff val="40000"/>
                </a:schemeClr>
              </a:solidFill>
            </c:spPr>
            <c:extLst>
              <c:ext xmlns:c16="http://schemas.microsoft.com/office/drawing/2014/chart" uri="{C3380CC4-5D6E-409C-BE32-E72D297353CC}">
                <c16:uniqueId val="{00000001-3749-4F8B-8A0C-5D843AC91BDE}"/>
              </c:ext>
            </c:extLst>
          </c:dPt>
          <c:dLbls>
            <c:dLbl>
              <c:idx val="1"/>
              <c:layout>
                <c:manualLayout>
                  <c:x val="7.967300962379702E-3"/>
                  <c:y val="1.568546664225111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749-4F8B-8A0C-5D843AC91BDE}"/>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Sheet1!$C$19:$D$19</c:f>
              <c:strCache>
                <c:ptCount val="2"/>
                <c:pt idx="0">
                  <c:v>Employed
</c:v>
                </c:pt>
                <c:pt idx="1">
                  <c:v>Unemployed
</c:v>
                </c:pt>
              </c:strCache>
            </c:strRef>
          </c:cat>
          <c:val>
            <c:numRef>
              <c:f>Sheet1!$C$20:$D$20</c:f>
              <c:numCache>
                <c:formatCode>0.0</c:formatCode>
                <c:ptCount val="2"/>
                <c:pt idx="0">
                  <c:v>96</c:v>
                </c:pt>
                <c:pt idx="1">
                  <c:v>4</c:v>
                </c:pt>
              </c:numCache>
            </c:numRef>
          </c:val>
          <c:extLst>
            <c:ext xmlns:c16="http://schemas.microsoft.com/office/drawing/2014/chart" uri="{C3380CC4-5D6E-409C-BE32-E72D297353CC}">
              <c16:uniqueId val="{00000003-3749-4F8B-8A0C-5D843AC91BDE}"/>
            </c:ext>
          </c:extLst>
        </c:ser>
        <c:dLbls>
          <c:showLegendKey val="0"/>
          <c:showVal val="0"/>
          <c:showCatName val="0"/>
          <c:showSerName val="0"/>
          <c:showPercent val="0"/>
          <c:showBubbleSize val="0"/>
          <c:showLeaderLines val="1"/>
        </c:dLbls>
        <c:firstSliceAng val="0"/>
      </c:pieChart>
    </c:plotArea>
    <c:legend>
      <c:legendPos val="b"/>
      <c:overlay val="0"/>
    </c:legend>
    <c:plotVisOnly val="1"/>
    <c:dispBlanksAs val="gap"/>
    <c:showDLblsOverMax val="0"/>
  </c:chart>
  <c:spPr>
    <a:ln>
      <a:noFill/>
    </a:ln>
  </c:spPr>
  <c:txPr>
    <a:bodyPr/>
    <a:lstStyle/>
    <a:p>
      <a:pPr>
        <a:defRPr sz="900" b="0">
          <a:latin typeface="Dubai" panose="020B0503030403030204" pitchFamily="34" charset="-78"/>
          <a:cs typeface="Dubai" panose="020B0503030403030204" pitchFamily="34" charset="-78"/>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9273713974159032"/>
          <c:y val="3.8895973967047706E-2"/>
        </c:manualLayout>
      </c:layout>
      <c:overlay val="0"/>
    </c:title>
    <c:autoTitleDeleted val="0"/>
    <c:plotArea>
      <c:layout>
        <c:manualLayout>
          <c:layoutTarget val="inner"/>
          <c:xMode val="edge"/>
          <c:yMode val="edge"/>
          <c:x val="0.28889827177399924"/>
          <c:y val="0.10577307745377976"/>
          <c:w val="0.48982083761268974"/>
          <c:h val="0.60988208949427281"/>
        </c:manualLayout>
      </c:layout>
      <c:pieChart>
        <c:varyColors val="1"/>
        <c:ser>
          <c:idx val="0"/>
          <c:order val="0"/>
          <c:tx>
            <c:strRef>
              <c:f>Sheet1!$B$22</c:f>
              <c:strCache>
                <c:ptCount val="1"/>
                <c:pt idx="0">
                  <c:v> Non Emirati
</c:v>
                </c:pt>
              </c:strCache>
            </c:strRef>
          </c:tx>
          <c:spPr>
            <a:solidFill>
              <a:schemeClr val="bg1">
                <a:lumMod val="85000"/>
              </a:schemeClr>
            </a:solidFill>
          </c:spPr>
          <c:dPt>
            <c:idx val="0"/>
            <c:bubble3D val="0"/>
            <c:explosion val="9"/>
            <c:spPr>
              <a:solidFill>
                <a:schemeClr val="tx2">
                  <a:lumMod val="60000"/>
                  <a:lumOff val="40000"/>
                </a:schemeClr>
              </a:solidFill>
            </c:spPr>
            <c:extLst>
              <c:ext xmlns:c16="http://schemas.microsoft.com/office/drawing/2014/chart" uri="{C3380CC4-5D6E-409C-BE32-E72D297353CC}">
                <c16:uniqueId val="{00000001-34F1-4BED-8A1E-63DC0E6C8101}"/>
              </c:ext>
            </c:extLst>
          </c:dPt>
          <c:dPt>
            <c:idx val="1"/>
            <c:bubble3D val="0"/>
            <c:spPr>
              <a:solidFill>
                <a:srgbClr val="FF0000"/>
              </a:solidFill>
            </c:spPr>
            <c:extLst>
              <c:ext xmlns:c16="http://schemas.microsoft.com/office/drawing/2014/chart" uri="{C3380CC4-5D6E-409C-BE32-E72D297353CC}">
                <c16:uniqueId val="{00000003-34F1-4BED-8A1E-63DC0E6C8101}"/>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Sheet1!$C$21:$D$21</c:f>
              <c:strCache>
                <c:ptCount val="2"/>
                <c:pt idx="0">
                  <c:v>Employed
</c:v>
                </c:pt>
                <c:pt idx="1">
                  <c:v>Unemployed
</c:v>
                </c:pt>
              </c:strCache>
            </c:strRef>
          </c:cat>
          <c:val>
            <c:numRef>
              <c:f>Sheet1!$C$22:$D$22</c:f>
              <c:numCache>
                <c:formatCode>General</c:formatCode>
                <c:ptCount val="2"/>
                <c:pt idx="0">
                  <c:v>99.7</c:v>
                </c:pt>
                <c:pt idx="1">
                  <c:v>0.3</c:v>
                </c:pt>
              </c:numCache>
            </c:numRef>
          </c:val>
          <c:extLst>
            <c:ext xmlns:c16="http://schemas.microsoft.com/office/drawing/2014/chart" uri="{C3380CC4-5D6E-409C-BE32-E72D297353CC}">
              <c16:uniqueId val="{00000004-34F1-4BED-8A1E-63DC0E6C8101}"/>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5992743168711498"/>
          <c:y val="0.82142358875951826"/>
          <c:w val="0.64825045895723343"/>
          <c:h val="7.2512924435036499E-2"/>
        </c:manualLayout>
      </c:layout>
      <c:overlay val="0"/>
    </c:legend>
    <c:plotVisOnly val="1"/>
    <c:dispBlanksAs val="gap"/>
    <c:showDLblsOverMax val="0"/>
  </c:chart>
  <c:spPr>
    <a:ln>
      <a:noFill/>
    </a:ln>
  </c:spPr>
  <c:txPr>
    <a:bodyPr/>
    <a:lstStyle/>
    <a:p>
      <a:pPr>
        <a:defRPr sz="900" b="0">
          <a:ln>
            <a:noFill/>
          </a:ln>
          <a:latin typeface="Dubai" panose="020B0503030403030204" pitchFamily="34" charset="-78"/>
          <a:cs typeface="Dubai" panose="020B0503030403030204" pitchFamily="34" charset="-78"/>
        </a:defRPr>
      </a:pPr>
      <a:endParaRPr lang="en-US"/>
    </a:p>
  </c:txPr>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ar-SA"/>
              <a:t> </a:t>
            </a:r>
            <a:r>
              <a:rPr lang="en-US"/>
              <a:t>Non Emirati</a:t>
            </a:r>
          </a:p>
        </c:rich>
      </c:tx>
      <c:layout>
        <c:manualLayout>
          <c:xMode val="edge"/>
          <c:yMode val="edge"/>
          <c:x val="0.79273713974159032"/>
          <c:y val="3.8895973967047706E-2"/>
        </c:manualLayout>
      </c:layout>
      <c:overlay val="0"/>
    </c:title>
    <c:autoTitleDeleted val="0"/>
    <c:plotArea>
      <c:layout>
        <c:manualLayout>
          <c:layoutTarget val="inner"/>
          <c:xMode val="edge"/>
          <c:yMode val="edge"/>
          <c:x val="0.28889827177399924"/>
          <c:y val="0.10577307745377976"/>
          <c:w val="0.48982083761268974"/>
          <c:h val="0.60988208949427281"/>
        </c:manualLayout>
      </c:layout>
      <c:pieChart>
        <c:varyColors val="1"/>
        <c:ser>
          <c:idx val="0"/>
          <c:order val="0"/>
          <c:tx>
            <c:strRef>
              <c:f>Sheet1!$B$22</c:f>
              <c:strCache>
                <c:ptCount val="1"/>
                <c:pt idx="0">
                  <c:v> Non Emirati
</c:v>
                </c:pt>
              </c:strCache>
            </c:strRef>
          </c:tx>
          <c:spPr>
            <a:solidFill>
              <a:schemeClr val="bg1">
                <a:lumMod val="85000"/>
              </a:schemeClr>
            </a:solidFill>
          </c:spPr>
          <c:dPt>
            <c:idx val="0"/>
            <c:bubble3D val="0"/>
            <c:explosion val="9"/>
            <c:spPr>
              <a:solidFill>
                <a:schemeClr val="tx2">
                  <a:lumMod val="60000"/>
                  <a:lumOff val="40000"/>
                </a:schemeClr>
              </a:solidFill>
            </c:spPr>
            <c:extLst>
              <c:ext xmlns:c16="http://schemas.microsoft.com/office/drawing/2014/chart" uri="{C3380CC4-5D6E-409C-BE32-E72D297353CC}">
                <c16:uniqueId val="{00000001-34F1-4BED-8A1E-63DC0E6C8101}"/>
              </c:ext>
            </c:extLst>
          </c:dPt>
          <c:dPt>
            <c:idx val="1"/>
            <c:bubble3D val="0"/>
            <c:spPr>
              <a:solidFill>
                <a:srgbClr val="FF0000"/>
              </a:solidFill>
            </c:spPr>
            <c:extLst>
              <c:ext xmlns:c16="http://schemas.microsoft.com/office/drawing/2014/chart" uri="{C3380CC4-5D6E-409C-BE32-E72D297353CC}">
                <c16:uniqueId val="{00000003-34F1-4BED-8A1E-63DC0E6C8101}"/>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Sheet1!$C$21:$D$21</c:f>
              <c:strCache>
                <c:ptCount val="2"/>
                <c:pt idx="0">
                  <c:v>Employed
</c:v>
                </c:pt>
                <c:pt idx="1">
                  <c:v>Unemployed
</c:v>
                </c:pt>
              </c:strCache>
            </c:strRef>
          </c:cat>
          <c:val>
            <c:numRef>
              <c:f>Sheet1!$C$22:$D$22</c:f>
              <c:numCache>
                <c:formatCode>General</c:formatCode>
                <c:ptCount val="2"/>
                <c:pt idx="0">
                  <c:v>99.7</c:v>
                </c:pt>
                <c:pt idx="1">
                  <c:v>0.3</c:v>
                </c:pt>
              </c:numCache>
            </c:numRef>
          </c:val>
          <c:extLst>
            <c:ext xmlns:c16="http://schemas.microsoft.com/office/drawing/2014/chart" uri="{C3380CC4-5D6E-409C-BE32-E72D297353CC}">
              <c16:uniqueId val="{00000004-34F1-4BED-8A1E-63DC0E6C8101}"/>
            </c:ext>
          </c:extLst>
        </c:ser>
        <c:dLbls>
          <c:showLegendKey val="0"/>
          <c:showVal val="0"/>
          <c:showCatName val="0"/>
          <c:showSerName val="0"/>
          <c:showPercent val="0"/>
          <c:showBubbleSize val="0"/>
          <c:showLeaderLines val="1"/>
        </c:dLbls>
        <c:firstSliceAng val="0"/>
      </c:pieChart>
    </c:plotArea>
    <c:legend>
      <c:legendPos val="b"/>
      <c:layout>
        <c:manualLayout>
          <c:xMode val="edge"/>
          <c:yMode val="edge"/>
          <c:x val="0.15992743168711498"/>
          <c:y val="0.82142358875951826"/>
          <c:w val="0.64825045895723343"/>
          <c:h val="7.2512924435036499E-2"/>
        </c:manualLayout>
      </c:layout>
      <c:overlay val="0"/>
    </c:legend>
    <c:plotVisOnly val="1"/>
    <c:dispBlanksAs val="gap"/>
    <c:showDLblsOverMax val="0"/>
  </c:chart>
  <c:spPr>
    <a:ln>
      <a:noFill/>
    </a:ln>
  </c:spPr>
  <c:txPr>
    <a:bodyPr/>
    <a:lstStyle/>
    <a:p>
      <a:pPr>
        <a:defRPr sz="900" b="0">
          <a:ln>
            <a:noFill/>
          </a:ln>
          <a:latin typeface="Dubai" panose="020B0503030403030204" pitchFamily="34" charset="-78"/>
          <a:cs typeface="Dubai" panose="020B0503030403030204" pitchFamily="34" charset="-78"/>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Sheet1!$A$27</c:f>
              <c:strCache>
                <c:ptCount val="1"/>
                <c:pt idx="0">
                  <c:v>Emirati
</c:v>
                </c:pt>
              </c:strCache>
            </c:strRef>
          </c:tx>
          <c:spPr>
            <a:ln>
              <a:solidFill>
                <a:schemeClr val="bg1">
                  <a:lumMod val="85000"/>
                </a:schemeClr>
              </a:solidFill>
            </a:ln>
          </c:spPr>
          <c:marker>
            <c:spPr>
              <a:solidFill>
                <a:srgbClr val="FF0000"/>
              </a:solidFill>
            </c:spPr>
          </c:marker>
          <c:dLbls>
            <c:dLbl>
              <c:idx val="0"/>
              <c:layout>
                <c:manualLayout>
                  <c:x val="-4.258127308554515E-2"/>
                  <c:y val="-5.555560686878963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DC-4C92-A30C-82D682F5AAF4}"/>
                </c:ext>
              </c:extLst>
            </c:dLbl>
            <c:dLbl>
              <c:idx val="1"/>
              <c:layout>
                <c:manualLayout>
                  <c:x val="-8.9965397923875437E-2"/>
                  <c:y val="-2.3148148148148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DC-4C92-A30C-82D682F5AAF4}"/>
                </c:ext>
              </c:extLst>
            </c:dLbl>
            <c:dLbl>
              <c:idx val="2"/>
              <c:layout>
                <c:manualLayout>
                  <c:x val="-1.9900497512437811E-2"/>
                  <c:y val="4.5107789649360533E-2"/>
                </c:manualLayout>
              </c:layout>
              <c:numFmt formatCode="#,##0.0" sourceLinked="0"/>
              <c:spPr>
                <a:solidFill>
                  <a:schemeClr val="bg1">
                    <a:lumMod val="95000"/>
                  </a:schemeClr>
                </a:solid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DC-4C92-A30C-82D682F5AAF4}"/>
                </c:ext>
              </c:extLst>
            </c:dLbl>
            <c:dLbl>
              <c:idx val="3"/>
              <c:layout>
                <c:manualLayout>
                  <c:x val="-4.0526849037487302E-2"/>
                  <c:y val="3.5190615835777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DDC-4C92-A30C-82D682F5AAF4}"/>
                </c:ext>
              </c:extLst>
            </c:dLbl>
            <c:dLbl>
              <c:idx val="4"/>
              <c:layout>
                <c:manualLayout>
                  <c:x val="-4.7193196595106464E-2"/>
                  <c:y val="6.9108150337512761E-2"/>
                </c:manualLayout>
              </c:layout>
              <c:numFmt formatCode="#,##0.0" sourceLinked="0"/>
              <c:spPr>
                <a:solidFill>
                  <a:schemeClr val="bg1">
                    <a:lumMod val="95000"/>
                  </a:schemeClr>
                </a:solidFill>
                <a:ln>
                  <a:noFill/>
                </a:ln>
                <a:effectLst/>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DDC-4C92-A30C-82D682F5AAF4}"/>
                </c:ext>
              </c:extLst>
            </c:dLbl>
            <c:dLbl>
              <c:idx val="5"/>
              <c:layout>
                <c:manualLayout>
                  <c:x val="-9.1201037681235934E-3"/>
                  <c:y val="-1.015750536999987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DDC-4C92-A30C-82D682F5AAF4}"/>
                </c:ext>
              </c:extLst>
            </c:dLbl>
            <c:dLbl>
              <c:idx val="6"/>
              <c:layout>
                <c:manualLayout>
                  <c:x val="-1.721575847795145E-3"/>
                  <c:y val="-3.07075613316554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DDC-4C92-A30C-82D682F5AAF4}"/>
                </c:ext>
              </c:extLst>
            </c:dLbl>
            <c:dLbl>
              <c:idx val="7"/>
              <c:layout>
                <c:manualLayout>
                  <c:x val="-1.3064162999525638E-2"/>
                  <c:y val="-1.8684319224421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DDC-4C92-A30C-82D682F5AAF4}"/>
                </c:ext>
              </c:extLst>
            </c:dLbl>
            <c:dLbl>
              <c:idx val="8"/>
              <c:layout>
                <c:manualLayout>
                  <c:x val="-2.2380553494642956E-2"/>
                  <c:y val="-5.5808683738579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DDC-4C92-A30C-82D682F5AAF4}"/>
                </c:ext>
              </c:extLst>
            </c:dLbl>
            <c:dLbl>
              <c:idx val="9"/>
              <c:layout>
                <c:manualLayout>
                  <c:x val="-1.6231876488075805E-2"/>
                  <c:y val="-1.1401260218460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DDC-4C92-A30C-82D682F5AAF4}"/>
                </c:ext>
              </c:extLst>
            </c:dLbl>
            <c:dLbl>
              <c:idx val="10"/>
              <c:layout>
                <c:manualLayout>
                  <c:x val="-1.5478164731896076E-2"/>
                  <c:y val="-2.12825613368788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DDC-4C92-A30C-82D682F5AAF4}"/>
                </c:ext>
              </c:extLst>
            </c:dLbl>
            <c:spPr>
              <a:solidFill>
                <a:schemeClr val="bg1">
                  <a:lumMod val="95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Sheet1!$B$27:$L$27</c:f>
              <c:numCache>
                <c:formatCode>General</c:formatCode>
                <c:ptCount val="11"/>
                <c:pt idx="0">
                  <c:v>1.1000000000000001</c:v>
                </c:pt>
                <c:pt idx="1">
                  <c:v>11.1</c:v>
                </c:pt>
                <c:pt idx="2">
                  <c:v>18</c:v>
                </c:pt>
                <c:pt idx="3">
                  <c:v>17.600000000000001</c:v>
                </c:pt>
                <c:pt idx="4">
                  <c:v>19</c:v>
                </c:pt>
                <c:pt idx="5">
                  <c:v>13.4</c:v>
                </c:pt>
                <c:pt idx="6">
                  <c:v>9.3000000000000007</c:v>
                </c:pt>
                <c:pt idx="7">
                  <c:v>5.0999999999999996</c:v>
                </c:pt>
                <c:pt idx="8">
                  <c:v>2.2999999999999998</c:v>
                </c:pt>
                <c:pt idx="9">
                  <c:v>1.8</c:v>
                </c:pt>
                <c:pt idx="10">
                  <c:v>1.3</c:v>
                </c:pt>
              </c:numCache>
            </c:numRef>
          </c:val>
          <c:smooth val="0"/>
          <c:extLst>
            <c:ext xmlns:c16="http://schemas.microsoft.com/office/drawing/2014/chart" uri="{C3380CC4-5D6E-409C-BE32-E72D297353CC}">
              <c16:uniqueId val="{0000000B-BDDC-4C92-A30C-82D682F5AAF4}"/>
            </c:ext>
          </c:extLst>
        </c:ser>
        <c:ser>
          <c:idx val="1"/>
          <c:order val="1"/>
          <c:tx>
            <c:strRef>
              <c:f>Sheet1!$A$30</c:f>
              <c:strCache>
                <c:ptCount val="1"/>
                <c:pt idx="0">
                  <c:v> Non Emirati
</c:v>
                </c:pt>
              </c:strCache>
            </c:strRef>
          </c:tx>
          <c:spPr>
            <a:ln>
              <a:solidFill>
                <a:srgbClr val="FF0000"/>
              </a:solidFill>
            </a:ln>
          </c:spPr>
          <c:dLbls>
            <c:dLbl>
              <c:idx val="0"/>
              <c:layout>
                <c:manualLayout>
                  <c:x val="1.4184397163120567E-2"/>
                  <c:y val="-1.95503421309872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DDC-4C92-A30C-82D682F5AAF4}"/>
                </c:ext>
              </c:extLst>
            </c:dLbl>
            <c:dLbl>
              <c:idx val="2"/>
              <c:layout>
                <c:manualLayout>
                  <c:x val="-5.4928559461982149E-2"/>
                  <c:y val="-3.45662364052000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DDC-4C92-A30C-82D682F5AAF4}"/>
                </c:ext>
              </c:extLst>
            </c:dLbl>
            <c:dLbl>
              <c:idx val="4"/>
              <c:layout>
                <c:manualLayout>
                  <c:x val="6.920415224913495E-3"/>
                  <c:y val="-3.5087719298245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DDC-4C92-A30C-82D682F5AAF4}"/>
                </c:ext>
              </c:extLst>
            </c:dLbl>
            <c:dLbl>
              <c:idx val="5"/>
              <c:layout>
                <c:manualLayout>
                  <c:x val="-3.9800995024875621E-2"/>
                  <c:y val="7.16417835607491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DDC-4C92-A30C-82D682F5AAF4}"/>
                </c:ext>
              </c:extLst>
            </c:dLbl>
            <c:dLbl>
              <c:idx val="6"/>
              <c:layout>
                <c:manualLayout>
                  <c:x val="-6.556996295861027E-2"/>
                  <c:y val="3.7935254129849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DDC-4C92-A30C-82D682F5AAF4}"/>
                </c:ext>
              </c:extLst>
            </c:dLbl>
            <c:dLbl>
              <c:idx val="7"/>
              <c:layout>
                <c:manualLayout>
                  <c:x val="-7.6625794909964615E-2"/>
                  <c:y val="2.99750559564323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BDDC-4C92-A30C-82D682F5AAF4}"/>
                </c:ext>
              </c:extLst>
            </c:dLbl>
            <c:dLbl>
              <c:idx val="8"/>
              <c:layout>
                <c:manualLayout>
                  <c:x val="-6.2906285650463911E-2"/>
                  <c:y val="5.0837355008043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DDC-4C92-A30C-82D682F5AAF4}"/>
                </c:ext>
              </c:extLst>
            </c:dLbl>
            <c:dLbl>
              <c:idx val="9"/>
              <c:layout>
                <c:manualLayout>
                  <c:x val="-6.0084006912071317E-2"/>
                  <c:y val="3.003042216420029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DDC-4C92-A30C-82D682F5AAF4}"/>
                </c:ext>
              </c:extLst>
            </c:dLbl>
            <c:dLbl>
              <c:idx val="10"/>
              <c:layout>
                <c:manualLayout>
                  <c:x val="-6.6334991708126038E-3"/>
                  <c:y val="1.21337655936833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DDC-4C92-A30C-82D682F5AAF4}"/>
                </c:ext>
              </c:extLst>
            </c:dLbl>
            <c:spPr>
              <a:solidFill>
                <a:schemeClr val="accent2">
                  <a:lumMod val="40000"/>
                  <a:lumOff val="60000"/>
                </a:schemeClr>
              </a:solid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Sheet1!$B$26:$L$26</c:f>
              <c:strCache>
                <c:ptCount val="11"/>
                <c:pt idx="0">
                  <c:v>15 – 19</c:v>
                </c:pt>
                <c:pt idx="1">
                  <c:v>20 – 24</c:v>
                </c:pt>
                <c:pt idx="2">
                  <c:v>25 – 29</c:v>
                </c:pt>
                <c:pt idx="3">
                  <c:v>30 – 34</c:v>
                </c:pt>
                <c:pt idx="4">
                  <c:v>39 – 35</c:v>
                </c:pt>
                <c:pt idx="5">
                  <c:v>44 – 40</c:v>
                </c:pt>
                <c:pt idx="6">
                  <c:v>49 – 45</c:v>
                </c:pt>
                <c:pt idx="7">
                  <c:v>54 – 50</c:v>
                </c:pt>
                <c:pt idx="8">
                  <c:v>59 - 55</c:v>
                </c:pt>
                <c:pt idx="9">
                  <c:v> 64 - 60 </c:v>
                </c:pt>
                <c:pt idx="10">
                  <c:v>65 +</c:v>
                </c:pt>
              </c:strCache>
            </c:strRef>
          </c:cat>
          <c:val>
            <c:numRef>
              <c:f>Sheet1!$B$30:$L$30</c:f>
              <c:numCache>
                <c:formatCode>General</c:formatCode>
                <c:ptCount val="11"/>
                <c:pt idx="0">
                  <c:v>0.4</c:v>
                </c:pt>
                <c:pt idx="1">
                  <c:v>8.5</c:v>
                </c:pt>
                <c:pt idx="2">
                  <c:v>18.899999999999999</c:v>
                </c:pt>
                <c:pt idx="3">
                  <c:v>23.4</c:v>
                </c:pt>
                <c:pt idx="4">
                  <c:v>18.600000000000001</c:v>
                </c:pt>
                <c:pt idx="5">
                  <c:v>12.8</c:v>
                </c:pt>
                <c:pt idx="6">
                  <c:v>8.1999999999999993</c:v>
                </c:pt>
                <c:pt idx="7">
                  <c:v>4.5999999999999996</c:v>
                </c:pt>
                <c:pt idx="8">
                  <c:v>2.8</c:v>
                </c:pt>
                <c:pt idx="9">
                  <c:v>1.3</c:v>
                </c:pt>
                <c:pt idx="10">
                  <c:v>0.5</c:v>
                </c:pt>
              </c:numCache>
            </c:numRef>
          </c:val>
          <c:smooth val="0"/>
          <c:extLst>
            <c:ext xmlns:c16="http://schemas.microsoft.com/office/drawing/2014/chart" uri="{C3380CC4-5D6E-409C-BE32-E72D297353CC}">
              <c16:uniqueId val="{00000015-BDDC-4C92-A30C-82D682F5AAF4}"/>
            </c:ext>
          </c:extLst>
        </c:ser>
        <c:dLbls>
          <c:showLegendKey val="0"/>
          <c:showVal val="0"/>
          <c:showCatName val="0"/>
          <c:showSerName val="0"/>
          <c:showPercent val="0"/>
          <c:showBubbleSize val="0"/>
        </c:dLbls>
        <c:marker val="1"/>
        <c:smooth val="0"/>
        <c:axId val="-685745488"/>
        <c:axId val="-685746032"/>
      </c:lineChart>
      <c:catAx>
        <c:axId val="-685745488"/>
        <c:scaling>
          <c:orientation val="minMax"/>
        </c:scaling>
        <c:delete val="0"/>
        <c:axPos val="b"/>
        <c:numFmt formatCode="General" sourceLinked="0"/>
        <c:majorTickMark val="out"/>
        <c:minorTickMark val="none"/>
        <c:tickLblPos val="nextTo"/>
        <c:crossAx val="-685746032"/>
        <c:crosses val="autoZero"/>
        <c:auto val="1"/>
        <c:lblAlgn val="ctr"/>
        <c:lblOffset val="100"/>
        <c:noMultiLvlLbl val="0"/>
      </c:catAx>
      <c:valAx>
        <c:axId val="-685746032"/>
        <c:scaling>
          <c:orientation val="minMax"/>
        </c:scaling>
        <c:delete val="0"/>
        <c:axPos val="l"/>
        <c:majorGridlines>
          <c:spPr>
            <a:ln>
              <a:prstDash val="sysDot"/>
            </a:ln>
          </c:spPr>
        </c:majorGridlines>
        <c:numFmt formatCode="General" sourceLinked="1"/>
        <c:majorTickMark val="out"/>
        <c:minorTickMark val="none"/>
        <c:tickLblPos val="nextTo"/>
        <c:crossAx val="-685745488"/>
        <c:crosses val="autoZero"/>
        <c:crossBetween val="between"/>
      </c:valAx>
    </c:plotArea>
    <c:legend>
      <c:legendPos val="b"/>
      <c:overlay val="0"/>
    </c:legend>
    <c:plotVisOnly val="1"/>
    <c:dispBlanksAs val="gap"/>
    <c:showDLblsOverMax val="0"/>
  </c:chart>
  <c:spPr>
    <a:ln>
      <a:noFill/>
    </a:ln>
  </c:spPr>
  <c:txPr>
    <a:bodyPr/>
    <a:lstStyle/>
    <a:p>
      <a:pPr>
        <a:defRPr sz="900" b="1"/>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'شكلE 8'!$A$3</c:f>
              <c:strCache>
                <c:ptCount val="1"/>
                <c:pt idx="0">
                  <c:v>Emirati</c:v>
                </c:pt>
              </c:strCache>
            </c:strRef>
          </c:tx>
          <c:spPr>
            <a:ln cap="rnd">
              <a:solidFill>
                <a:schemeClr val="bg1">
                  <a:lumMod val="75000"/>
                </a:schemeClr>
              </a:solidFill>
              <a:tailEnd type="none"/>
            </a:ln>
          </c:spPr>
          <c:marker>
            <c:spPr>
              <a:solidFill>
                <a:srgbClr val="FF0000"/>
              </a:solidFill>
            </c:spPr>
          </c:marker>
          <c:dLbls>
            <c:dLbl>
              <c:idx val="4"/>
              <c:spPr>
                <a:solidFill>
                  <a:schemeClr val="bg1">
                    <a:lumMod val="85000"/>
                  </a:schemeClr>
                </a:solidFill>
                <a:ln w="9525" cap="flat" cmpd="sng" algn="ctr">
                  <a:noFill/>
                  <a:prstDash val="solid"/>
                </a:ln>
                <a:effectLst>
                  <a:outerShdw blurRad="40000" dist="20000" dir="5400000" rotWithShape="0">
                    <a:srgbClr val="000000">
                      <a:alpha val="38000"/>
                    </a:srgbClr>
                  </a:outerShdw>
                </a:effectLst>
              </c:spPr>
              <c:txPr>
                <a:bodyPr wrap="square" lIns="38100" tIns="19050" rIns="38100" bIns="19050" anchor="ctr">
                  <a:noAutofit/>
                </a:bodyPr>
                <a:lstStyle/>
                <a:p>
                  <a:pPr>
                    <a:defRPr sz="900"/>
                  </a:pPr>
                  <a:endParaRPr lang="en-U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F166-4DBA-8B6B-A37254775367}"/>
                </c:ext>
              </c:extLst>
            </c:dLbl>
            <c:dLbl>
              <c:idx val="7"/>
              <c:layout>
                <c:manualLayout>
                  <c:x val="-5.2242047690819219E-3"/>
                  <c:y val="-2.07119698877313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66-4DBA-8B6B-A37254775367}"/>
                </c:ext>
              </c:extLst>
            </c:dLbl>
            <c:dLbl>
              <c:idx val="10"/>
              <c:layout>
                <c:manualLayout>
                  <c:x val="1.567261430724564E-2"/>
                  <c:y val="5.17799247193283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66-4DBA-8B6B-A37254775367}"/>
                </c:ext>
              </c:extLst>
            </c:dLbl>
            <c:spPr>
              <a:solidFill>
                <a:schemeClr val="bg1">
                  <a:lumMod val="85000"/>
                </a:schemeClr>
              </a:solidFill>
              <a:ln w="9525" cap="flat" cmpd="sng" algn="ctr">
                <a:noFill/>
                <a:prstDash val="solid"/>
              </a:ln>
              <a:effectLst>
                <a:outerShdw blurRad="40000" dist="20000" dir="5400000" rotWithShape="0">
                  <a:srgbClr val="000000">
                    <a:alpha val="38000"/>
                  </a:srgbClr>
                </a:outerShdw>
              </a:effectLst>
            </c:spPr>
            <c:txPr>
              <a:bodyPr wrap="square" lIns="38100" tIns="19050" rIns="38100" bIns="19050" anchor="ctr">
                <a:spAutoFit/>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'شكلE 8'!$B$2:$L$2</c:f>
              <c:strCache>
                <c:ptCount val="11"/>
                <c:pt idx="0">
                  <c:v>Illiterate</c:v>
                </c:pt>
                <c:pt idx="1">
                  <c:v>Read &amp; 
Write
</c:v>
                </c:pt>
                <c:pt idx="2">
                  <c:v>Primary</c:v>
                </c:pt>
                <c:pt idx="3">
                  <c:v>Preparatory</c:v>
                </c:pt>
                <c:pt idx="4">
                  <c:v>Secondary</c:v>
                </c:pt>
                <c:pt idx="5">
                  <c:v>Post-secondary
non-tertiary
</c:v>
                </c:pt>
                <c:pt idx="6">
                  <c:v>Short-cycle tertiary</c:v>
                </c:pt>
                <c:pt idx="7">
                  <c:v>University  or Equivalent</c:v>
                </c:pt>
                <c:pt idx="8">
                  <c:v>Higher Diploma</c:v>
                </c:pt>
                <c:pt idx="9">
                  <c:v>Master or Equivalent</c:v>
                </c:pt>
                <c:pt idx="10">
                  <c:v>Doctorate  or Equivalent</c:v>
                </c:pt>
              </c:strCache>
            </c:strRef>
          </c:cat>
          <c:val>
            <c:numRef>
              <c:f>'شكلE 8'!$B$3:$L$3</c:f>
              <c:numCache>
                <c:formatCode>#,##0.0</c:formatCode>
                <c:ptCount val="11"/>
                <c:pt idx="0">
                  <c:v>0.2</c:v>
                </c:pt>
                <c:pt idx="1">
                  <c:v>0.7</c:v>
                </c:pt>
                <c:pt idx="2">
                  <c:v>3.6</c:v>
                </c:pt>
                <c:pt idx="3">
                  <c:v>8.3000000000000007</c:v>
                </c:pt>
                <c:pt idx="4">
                  <c:v>37.9</c:v>
                </c:pt>
                <c:pt idx="5">
                  <c:v>1.1000000000000001</c:v>
                </c:pt>
                <c:pt idx="6">
                  <c:v>5.7</c:v>
                </c:pt>
                <c:pt idx="7">
                  <c:v>34.5</c:v>
                </c:pt>
                <c:pt idx="8">
                  <c:v>0.9</c:v>
                </c:pt>
                <c:pt idx="9">
                  <c:v>6.2</c:v>
                </c:pt>
                <c:pt idx="10">
                  <c:v>0.9</c:v>
                </c:pt>
              </c:numCache>
            </c:numRef>
          </c:val>
          <c:smooth val="0"/>
          <c:extLst>
            <c:ext xmlns:c16="http://schemas.microsoft.com/office/drawing/2014/chart" uri="{C3380CC4-5D6E-409C-BE32-E72D297353CC}">
              <c16:uniqueId val="{00000003-F166-4DBA-8B6B-A37254775367}"/>
            </c:ext>
          </c:extLst>
        </c:ser>
        <c:ser>
          <c:idx val="1"/>
          <c:order val="1"/>
          <c:tx>
            <c:strRef>
              <c:f>'شكلE 8'!$A$4</c:f>
              <c:strCache>
                <c:ptCount val="1"/>
                <c:pt idx="0">
                  <c:v>Non-Emirati</c:v>
                </c:pt>
              </c:strCache>
            </c:strRef>
          </c:tx>
          <c:dLbls>
            <c:dLbl>
              <c:idx val="0"/>
              <c:layout>
                <c:manualLayout>
                  <c:x val="-5.000000000000001E-2"/>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66-4DBA-8B6B-A37254775367}"/>
                </c:ext>
              </c:extLst>
            </c:dLbl>
            <c:dLbl>
              <c:idx val="1"/>
              <c:layout>
                <c:manualLayout>
                  <c:x val="-5.0000000000000024E-2"/>
                  <c:y val="-4.62962962962963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66-4DBA-8B6B-A37254775367}"/>
                </c:ext>
              </c:extLst>
            </c:dLbl>
            <c:dLbl>
              <c:idx val="2"/>
              <c:layout>
                <c:manualLayout>
                  <c:x val="-4.166666666666666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66-4DBA-8B6B-A37254775367}"/>
                </c:ext>
              </c:extLst>
            </c:dLbl>
            <c:dLbl>
              <c:idx val="3"/>
              <c:layout>
                <c:manualLayout>
                  <c:x val="-6.3888888888888884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166-4DBA-8B6B-A37254775367}"/>
                </c:ext>
              </c:extLst>
            </c:dLbl>
            <c:dLbl>
              <c:idx val="4"/>
              <c:layout>
                <c:manualLayout>
                  <c:x val="-3.3333333333333381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66-4DBA-8B6B-A37254775367}"/>
                </c:ext>
              </c:extLst>
            </c:dLbl>
            <c:dLbl>
              <c:idx val="5"/>
              <c:layout>
                <c:manualLayout>
                  <c:x val="-5.2300041486528379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66-4DBA-8B6B-A37254775367}"/>
                </c:ext>
              </c:extLst>
            </c:dLbl>
            <c:dLbl>
              <c:idx val="6"/>
              <c:layout>
                <c:manualLayout>
                  <c:x val="-4.2586683707082108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66-4DBA-8B6B-A37254775367}"/>
                </c:ext>
              </c:extLst>
            </c:dLbl>
            <c:dLbl>
              <c:idx val="7"/>
              <c:layout>
                <c:manualLayout>
                  <c:x val="1.0448409538163844E-2"/>
                  <c:y val="5.177992471932834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166-4DBA-8B6B-A37254775367}"/>
                </c:ext>
              </c:extLst>
            </c:dLbl>
            <c:dLbl>
              <c:idx val="8"/>
              <c:layout>
                <c:manualLayout>
                  <c:x val="-1.9444444444444445E-2"/>
                  <c:y val="-7.407407407407402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66-4DBA-8B6B-A37254775367}"/>
                </c:ext>
              </c:extLst>
            </c:dLbl>
            <c:dLbl>
              <c:idx val="9"/>
              <c:layout>
                <c:manualLayout>
                  <c:x val="-8.3333333333335362E-3"/>
                  <c:y val="-6.481481481481481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66-4DBA-8B6B-A37254775367}"/>
                </c:ext>
              </c:extLst>
            </c:dLbl>
            <c:dLbl>
              <c:idx val="10"/>
              <c:layout>
                <c:manualLayout>
                  <c:x val="-1.1111111111111112E-2"/>
                  <c:y val="-5.09259259259259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66-4DBA-8B6B-A37254775367}"/>
                </c:ext>
              </c:extLst>
            </c:dLbl>
            <c:spPr>
              <a:solidFill>
                <a:schemeClr val="accent2">
                  <a:lumMod val="20000"/>
                  <a:lumOff val="80000"/>
                </a:schemeClr>
              </a:solidFill>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'شكلE 8'!$B$2:$L$2</c:f>
              <c:strCache>
                <c:ptCount val="11"/>
                <c:pt idx="0">
                  <c:v>Illiterate</c:v>
                </c:pt>
                <c:pt idx="1">
                  <c:v>Read &amp; 
Write
</c:v>
                </c:pt>
                <c:pt idx="2">
                  <c:v>Primary</c:v>
                </c:pt>
                <c:pt idx="3">
                  <c:v>Preparatory</c:v>
                </c:pt>
                <c:pt idx="4">
                  <c:v>Secondary</c:v>
                </c:pt>
                <c:pt idx="5">
                  <c:v>Post-secondary
non-tertiary
</c:v>
                </c:pt>
                <c:pt idx="6">
                  <c:v>Short-cycle tertiary</c:v>
                </c:pt>
                <c:pt idx="7">
                  <c:v>University  or Equivalent</c:v>
                </c:pt>
                <c:pt idx="8">
                  <c:v>Higher Diploma</c:v>
                </c:pt>
                <c:pt idx="9">
                  <c:v>Master or Equivalent</c:v>
                </c:pt>
                <c:pt idx="10">
                  <c:v>Doctorate  or Equivalent</c:v>
                </c:pt>
              </c:strCache>
            </c:strRef>
          </c:cat>
          <c:val>
            <c:numRef>
              <c:f>'شكلE 8'!$B$4:$L$4</c:f>
              <c:numCache>
                <c:formatCode>#,##0.0</c:formatCode>
                <c:ptCount val="11"/>
                <c:pt idx="0">
                  <c:v>2.6</c:v>
                </c:pt>
                <c:pt idx="1">
                  <c:v>7.1</c:v>
                </c:pt>
                <c:pt idx="2">
                  <c:v>9.4</c:v>
                </c:pt>
                <c:pt idx="3">
                  <c:v>14.6</c:v>
                </c:pt>
                <c:pt idx="4">
                  <c:v>23.2</c:v>
                </c:pt>
                <c:pt idx="5">
                  <c:v>1.8</c:v>
                </c:pt>
                <c:pt idx="6">
                  <c:v>4.9000000000000004</c:v>
                </c:pt>
                <c:pt idx="7">
                  <c:v>26.8</c:v>
                </c:pt>
                <c:pt idx="8">
                  <c:v>0.7</c:v>
                </c:pt>
                <c:pt idx="9">
                  <c:v>8.4</c:v>
                </c:pt>
                <c:pt idx="10">
                  <c:v>0.5</c:v>
                </c:pt>
              </c:numCache>
            </c:numRef>
          </c:val>
          <c:smooth val="0"/>
          <c:extLst>
            <c:ext xmlns:c16="http://schemas.microsoft.com/office/drawing/2014/chart" uri="{C3380CC4-5D6E-409C-BE32-E72D297353CC}">
              <c16:uniqueId val="{0000000F-F166-4DBA-8B6B-A37254775367}"/>
            </c:ext>
          </c:extLst>
        </c:ser>
        <c:dLbls>
          <c:showLegendKey val="0"/>
          <c:showVal val="0"/>
          <c:showCatName val="0"/>
          <c:showSerName val="0"/>
          <c:showPercent val="0"/>
          <c:showBubbleSize val="0"/>
        </c:dLbls>
        <c:marker val="1"/>
        <c:smooth val="0"/>
        <c:axId val="199461168"/>
        <c:axId val="199458424"/>
      </c:lineChart>
      <c:catAx>
        <c:axId val="199461168"/>
        <c:scaling>
          <c:orientation val="minMax"/>
        </c:scaling>
        <c:delete val="0"/>
        <c:axPos val="b"/>
        <c:numFmt formatCode="General" sourceLinked="0"/>
        <c:majorTickMark val="none"/>
        <c:minorTickMark val="none"/>
        <c:tickLblPos val="nextTo"/>
        <c:txPr>
          <a:bodyPr rot="-5400000" vert="horz" anchor="ctr" anchorCtr="1"/>
          <a:lstStyle/>
          <a:p>
            <a:pPr>
              <a:defRPr/>
            </a:pPr>
            <a:endParaRPr lang="en-US"/>
          </a:p>
        </c:txPr>
        <c:crossAx val="199458424"/>
        <c:crosses val="autoZero"/>
        <c:auto val="0"/>
        <c:lblAlgn val="ctr"/>
        <c:lblOffset val="100"/>
        <c:noMultiLvlLbl val="0"/>
      </c:catAx>
      <c:valAx>
        <c:axId val="199458424"/>
        <c:scaling>
          <c:orientation val="minMax"/>
          <c:max val="40"/>
          <c:min val="0"/>
        </c:scaling>
        <c:delete val="0"/>
        <c:axPos val="l"/>
        <c:majorGridlines>
          <c:spPr>
            <a:ln>
              <a:solidFill>
                <a:schemeClr val="bg1">
                  <a:lumMod val="75000"/>
                </a:schemeClr>
              </a:solidFill>
              <a:prstDash val="sysDot"/>
            </a:ln>
          </c:spPr>
        </c:majorGridlines>
        <c:numFmt formatCode="#,##0.0" sourceLinked="1"/>
        <c:majorTickMark val="none"/>
        <c:minorTickMark val="none"/>
        <c:tickLblPos val="nextTo"/>
        <c:spPr>
          <a:ln w="9525">
            <a:noFill/>
          </a:ln>
        </c:spPr>
        <c:crossAx val="199461168"/>
        <c:crosses val="autoZero"/>
        <c:crossBetween val="between"/>
        <c:majorUnit val="5"/>
      </c:valAx>
      <c:spPr>
        <a:noFill/>
        <a:ln w="25400">
          <a:noFill/>
        </a:ln>
      </c:spPr>
    </c:plotArea>
    <c:legend>
      <c:legendPos val="b"/>
      <c:overlay val="0"/>
    </c:legend>
    <c:plotVisOnly val="1"/>
    <c:dispBlanksAs val="zero"/>
    <c:showDLblsOverMax val="0"/>
  </c:chart>
  <c:txPr>
    <a:bodyPr/>
    <a:lstStyle/>
    <a:p>
      <a:pPr>
        <a:defRPr>
          <a:latin typeface="Dubai" panose="020B0503030403030204" pitchFamily="34" charset="-78"/>
          <a:cs typeface="Dubai" panose="020B0503030403030204" pitchFamily="34" charset="-78"/>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Quarter xmlns="9a92dbd9-a54a-4f24-abd0-cd6bb0e6298c"/>
    <Topic xmlns="9a92dbd9-a54a-4f24-abd0-cd6bb0e6298c">
      <Value>41</Value>
    </Topic>
    <Publishing_x0020_Year xmlns="9a92dbd9-a54a-4f24-abd0-cd6bb0e6298c">2018</Publishing_x0020_Year>
    <Description0 xmlns="9a92dbd9-a54a-4f24-abd0-cd6bb0e6298c" xsi:nil="true"/>
    <Description_AR xmlns="9a92dbd9-a54a-4f24-abd0-cd6bb0e6298c" xsi:nil="true"/>
    <Thumbnail_x0020_Image xmlns="efdc1f75-e914-47be-a131-c6af99871045" xsi:nil="true"/>
    <Sub_x0020_Category xmlns="9a92dbd9-a54a-4f24-abd0-cd6bb0e6298c">8</Sub_x0020_Category>
    <Title_x0020_Ar xmlns="9a92dbd9-a54a-4f24-abd0-cd6bb0e6298c">نشرة القوى العاملة 2018</Title_x0020_Ar>
    <Language xmlns="9a92dbd9-a54a-4f24-abd0-cd6bb0e6298c">English</Language>
    <Chapter xmlns="9a92dbd9-a54a-4f24-abd0-cd6bb0e6298c">01</Chapter>
    <Publishing_x0020_Date xmlns="9a92dbd9-a54a-4f24-abd0-cd6bb0e6298c">2017-12-31T20:00:00+00:00</Publishing_x0020_Date>
    <Order0 xmlns="9a92dbd9-a54a-4f24-abd0-cd6bb0e6298c">0</Orde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955ED55C81844FB07E57490968F304" ma:contentTypeVersion="22" ma:contentTypeDescription="Create a new document." ma:contentTypeScope="" ma:versionID="09f2d48b8ddaed9beeba359862cafdb6">
  <xsd:schema xmlns:xsd="http://www.w3.org/2001/XMLSchema" xmlns:xs="http://www.w3.org/2001/XMLSchema" xmlns:p="http://schemas.microsoft.com/office/2006/metadata/properties" xmlns:ns2="9a92dbd9-a54a-4f24-abd0-cd6bb0e6298c" xmlns:ns3="efdc1f75-e914-47be-a131-c6af99871045" targetNamespace="http://schemas.microsoft.com/office/2006/metadata/properties" ma:root="true" ma:fieldsID="560c832f518ff687ae65ca3fec2e6c76" ns2:_="" ns3:_="">
    <xsd:import namespace="9a92dbd9-a54a-4f24-abd0-cd6bb0e6298c"/>
    <xsd:import namespace="efdc1f75-e914-47be-a131-c6af99871045"/>
    <xsd:element name="properties">
      <xsd:complexType>
        <xsd:sequence>
          <xsd:element name="documentManagement">
            <xsd:complexType>
              <xsd:all>
                <xsd:element ref="ns2:Title_x0020_Ar"/>
                <xsd:element ref="ns2:Sub_x0020_Category"/>
                <xsd:element ref="ns3:Thumbnail_x0020_Image" minOccurs="0"/>
                <xsd:element ref="ns2:Publishing_x0020_Date"/>
                <xsd:element ref="ns2:Publishing_x0020_Year"/>
                <xsd:element ref="ns2:Quarter" minOccurs="0"/>
                <xsd:element ref="ns2:Topic" minOccurs="0"/>
                <xsd:element ref="ns2:Language"/>
                <xsd:element ref="ns2:Description0" minOccurs="0"/>
                <xsd:element ref="ns2:Description_AR" minOccurs="0"/>
                <xsd:element ref="ns2:Chapter" minOccurs="0"/>
                <xsd:element ref="ns2:Ord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2dbd9-a54a-4f24-abd0-cd6bb0e6298c" elementFormDefault="qualified">
    <xsd:import namespace="http://schemas.microsoft.com/office/2006/documentManagement/types"/>
    <xsd:import namespace="http://schemas.microsoft.com/office/infopath/2007/PartnerControls"/>
    <xsd:element name="Title_x0020_Ar" ma:index="4" ma:displayName="Title Ar" ma:internalName="Title_x0020_Ar" ma:readOnly="false">
      <xsd:simpleType>
        <xsd:restriction base="dms:Text">
          <xsd:maxLength value="255"/>
        </xsd:restriction>
      </xsd:simpleType>
    </xsd:element>
    <xsd:element name="Sub_x0020_Category" ma:index="5" ma:displayName="Sub Category" ma:list="{da201a9f-eb71-4f58-95dc-07a9bab35ac6}" ma:internalName="Sub_x0020_Category" ma:showField="Title">
      <xsd:simpleType>
        <xsd:restriction base="dms:Lookup"/>
      </xsd:simpleType>
    </xsd:element>
    <xsd:element name="Publishing_x0020_Date" ma:index="7" ma:displayName="Publishing Date" ma:format="DateOnly" ma:internalName="Publishing_x0020_Date" ma:readOnly="false">
      <xsd:simpleType>
        <xsd:restriction base="dms:DateTime"/>
      </xsd:simpleType>
    </xsd:element>
    <xsd:element name="Publishing_x0020_Year" ma:index="8" ma:displayName="Publishing Year" ma:internalName="Publishing_x0020_Year" ma:readOnly="false">
      <xsd:simpleType>
        <xsd:restriction base="dms:Text">
          <xsd:maxLength value="4"/>
        </xsd:restriction>
      </xsd:simpleType>
    </xsd:element>
    <xsd:element name="Quarter" ma:index="9" nillable="true" ma:displayName="Quarter" ma:list="{b423fb66-77db-4546-aea0-0c832e093c12}" ma:internalName="Quarter" ma:showField="Title">
      <xsd:complexType>
        <xsd:complexContent>
          <xsd:extension base="dms:MultiChoiceLookup">
            <xsd:sequence>
              <xsd:element name="Value" type="dms:Lookup" maxOccurs="unbounded" minOccurs="0" nillable="true"/>
            </xsd:sequence>
          </xsd:extension>
        </xsd:complexContent>
      </xsd:complexType>
    </xsd:element>
    <xsd:element name="Topic" ma:index="10" nillable="true" ma:displayName="Topic" ma:list="{f52f4880-b995-4fec-9ade-cf7b640ed3fa}" ma:internalName="Topic" ma:readOnly="false" ma:showField="Title">
      <xsd:complexType>
        <xsd:complexContent>
          <xsd:extension base="dms:MultiChoiceLookup">
            <xsd:sequence>
              <xsd:element name="Value" type="dms:Lookup" maxOccurs="unbounded" minOccurs="0" nillable="true"/>
            </xsd:sequence>
          </xsd:extension>
        </xsd:complexContent>
      </xsd:complexType>
    </xsd:element>
    <xsd:element name="Language" ma:index="11" ma:displayName="Language" ma:default="Both" ma:format="Dropdown" ma:internalName="Language">
      <xsd:simpleType>
        <xsd:restriction base="dms:Choice">
          <xsd:enumeration value="Both"/>
          <xsd:enumeration value="English"/>
          <xsd:enumeration value="Arabic"/>
        </xsd:restriction>
      </xsd:simpleType>
    </xsd:element>
    <xsd:element name="Description0" ma:index="12" nillable="true" ma:displayName="Description" ma:internalName="Description0" ma:readOnly="false">
      <xsd:simpleType>
        <xsd:restriction base="dms:Note">
          <xsd:maxLength value="255"/>
        </xsd:restriction>
      </xsd:simpleType>
    </xsd:element>
    <xsd:element name="Description_AR" ma:index="13" nillable="true" ma:displayName="Description_AR" ma:internalName="Description_AR" ma:readOnly="false">
      <xsd:simpleType>
        <xsd:restriction base="dms:Note">
          <xsd:maxLength value="255"/>
        </xsd:restriction>
      </xsd:simpleType>
    </xsd:element>
    <xsd:element name="Chapter" ma:index="19" nillable="true" ma:displayName="Chapter" ma:default="01" ma:format="Dropdown" ma:internalName="Chapter">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restriction>
      </xsd:simpleType>
    </xsd:element>
    <xsd:element name="Order0" ma:index="21" nillable="true" ma:displayName="Order" ma:decimals="1"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Thumbnail_x0020_Image" ma:index="6" nillable="true" ma:displayName="Thumbnail Image" ma:internalName="Thumbnail_x0020_Image" ma:readOnly="false">
      <xsd:simpleType>
        <xsd:restriction base="dms:Unknow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A5F7C-0BF3-4368-861B-C38C79BD65AB}">
  <ds:schemaRefs>
    <ds:schemaRef ds:uri="http://schemas.microsoft.com/sharepoint/v3/contenttype/forms"/>
  </ds:schemaRefs>
</ds:datastoreItem>
</file>

<file path=customXml/itemProps2.xml><?xml version="1.0" encoding="utf-8"?>
<ds:datastoreItem xmlns:ds="http://schemas.openxmlformats.org/officeDocument/2006/customXml" ds:itemID="{1A61BDE5-6D19-4B8F-9677-182913DE0E21}">
  <ds:schemaRefs>
    <ds:schemaRef ds:uri="http://schemas.microsoft.com/office/2006/metadata/properties"/>
    <ds:schemaRef ds:uri="9a92dbd9-a54a-4f24-abd0-cd6bb0e6298c"/>
    <ds:schemaRef ds:uri="efdc1f75-e914-47be-a131-c6af99871045"/>
  </ds:schemaRefs>
</ds:datastoreItem>
</file>

<file path=customXml/itemProps3.xml><?xml version="1.0" encoding="utf-8"?>
<ds:datastoreItem xmlns:ds="http://schemas.openxmlformats.org/officeDocument/2006/customXml" ds:itemID="{FD974391-4FF3-41A9-A5BD-6ECC39DDDA2A}"/>
</file>

<file path=customXml/itemProps4.xml><?xml version="1.0" encoding="utf-8"?>
<ds:datastoreItem xmlns:ds="http://schemas.openxmlformats.org/officeDocument/2006/customXml" ds:itemID="{521A06E1-DF9C-44B6-A4A9-B1AD2659C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25</Pages>
  <Words>6798</Words>
  <Characters>35491</Characters>
  <Application>Microsoft Office Word</Application>
  <DocSecurity>0</DocSecurity>
  <Lines>2957</Lines>
  <Paragraphs>2487</Paragraphs>
  <ScaleCrop>false</ScaleCrop>
  <HeadingPairs>
    <vt:vector size="2" baseType="variant">
      <vt:variant>
        <vt:lpstr>Title</vt:lpstr>
      </vt:variant>
      <vt:variant>
        <vt:i4>1</vt:i4>
      </vt:variant>
    </vt:vector>
  </HeadingPairs>
  <TitlesOfParts>
    <vt:vector size="1" baseType="lpstr">
      <vt:lpstr>Population Bulletin Emirate of Dubai 2018</vt:lpstr>
    </vt:vector>
  </TitlesOfParts>
  <Company/>
  <LinksUpToDate>false</LinksUpToDate>
  <CharactersWithSpaces>39802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of Labor Force Survey Results 2018</dc:title>
  <dc:creator>Mohamed-Amin Osama Al Labban</dc:creator>
  <cp:lastModifiedBy>Afaf Kamal Mahmood</cp:lastModifiedBy>
  <cp:revision>23</cp:revision>
  <cp:lastPrinted>2019-10-15T10:28:00Z</cp:lastPrinted>
  <dcterms:created xsi:type="dcterms:W3CDTF">2019-11-28T06:50:00Z</dcterms:created>
  <dcterms:modified xsi:type="dcterms:W3CDTF">2020-01-13T08:26:00Z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0x01010029955ED55C81844FB07E57490968F304</vt:lpwstr>
  </property>
</Properties>
</file>